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B67E3" w14:textId="0780E5CC" w:rsidR="00345B52" w:rsidRPr="00345B52" w:rsidRDefault="00345B52" w:rsidP="00345B52">
      <w:pPr>
        <w:widowControl w:val="0"/>
        <w:tabs>
          <w:tab w:val="right" w:pos="9639"/>
        </w:tabs>
        <w:spacing w:after="0"/>
        <w:rPr>
          <w:rFonts w:eastAsia="Times New Roman"/>
          <w:b/>
          <w:bCs/>
          <w:sz w:val="24"/>
          <w:szCs w:val="24"/>
        </w:rPr>
      </w:pPr>
      <w:bookmarkStart w:id="0" w:name="_Hlk510698672"/>
      <w:r w:rsidRPr="00345B52">
        <w:rPr>
          <w:rFonts w:eastAsia="Times New Roman"/>
          <w:b/>
          <w:bCs/>
          <w:sz w:val="24"/>
          <w:szCs w:val="24"/>
        </w:rPr>
        <w:t>3GPP TSG RAN WG1 Meeting #104-bis-e</w:t>
      </w:r>
      <w:r w:rsidRPr="00345B52">
        <w:rPr>
          <w:rFonts w:eastAsia="Times New Roman"/>
          <w:b/>
          <w:bCs/>
          <w:sz w:val="24"/>
          <w:szCs w:val="24"/>
        </w:rPr>
        <w:tab/>
        <w:t>R1-</w:t>
      </w:r>
      <w:r w:rsidRPr="00345B52">
        <w:t xml:space="preserve"> </w:t>
      </w:r>
      <w:r w:rsidRPr="00345B52">
        <w:rPr>
          <w:rFonts w:eastAsia="Times New Roman"/>
          <w:b/>
          <w:bCs/>
          <w:sz w:val="24"/>
          <w:szCs w:val="24"/>
        </w:rPr>
        <w:t>210</w:t>
      </w:r>
      <w:r w:rsidR="00E93048">
        <w:rPr>
          <w:rFonts w:eastAsia="Times New Roman"/>
          <w:b/>
          <w:bCs/>
          <w:sz w:val="24"/>
          <w:szCs w:val="24"/>
        </w:rPr>
        <w:t>3160</w:t>
      </w:r>
    </w:p>
    <w:p w14:paraId="29FD4E07" w14:textId="77777777" w:rsidR="00345B52" w:rsidRPr="00345B52" w:rsidRDefault="00345B52" w:rsidP="00345B52">
      <w:pPr>
        <w:widowControl w:val="0"/>
        <w:tabs>
          <w:tab w:val="right" w:pos="9639"/>
        </w:tabs>
        <w:spacing w:after="0"/>
        <w:rPr>
          <w:rFonts w:eastAsia="Times New Roman"/>
          <w:b/>
          <w:bCs/>
          <w:sz w:val="24"/>
          <w:szCs w:val="24"/>
        </w:rPr>
      </w:pPr>
      <w:r w:rsidRPr="00345B52">
        <w:rPr>
          <w:rFonts w:eastAsia="Times New Roman"/>
          <w:b/>
          <w:bCs/>
          <w:sz w:val="24"/>
          <w:szCs w:val="24"/>
        </w:rPr>
        <w:t>April 12</w:t>
      </w:r>
      <w:r w:rsidRPr="00345B52">
        <w:rPr>
          <w:rFonts w:eastAsia="Times New Roman"/>
          <w:b/>
          <w:bCs/>
          <w:sz w:val="24"/>
          <w:szCs w:val="24"/>
          <w:vertAlign w:val="superscript"/>
        </w:rPr>
        <w:t>th</w:t>
      </w:r>
      <w:r w:rsidRPr="00345B52">
        <w:rPr>
          <w:rFonts w:eastAsia="Times New Roman"/>
          <w:b/>
          <w:bCs/>
          <w:sz w:val="24"/>
          <w:szCs w:val="24"/>
        </w:rPr>
        <w:t xml:space="preserve"> – 20</w:t>
      </w:r>
      <w:r w:rsidRPr="00345B52">
        <w:rPr>
          <w:rFonts w:eastAsia="Times New Roman"/>
          <w:b/>
          <w:bCs/>
          <w:sz w:val="24"/>
          <w:szCs w:val="24"/>
          <w:vertAlign w:val="superscript"/>
        </w:rPr>
        <w:t>th</w:t>
      </w:r>
      <w:r w:rsidRPr="00345B52">
        <w:rPr>
          <w:rFonts w:eastAsia="Times New Roman"/>
          <w:b/>
          <w:bCs/>
          <w:sz w:val="24"/>
          <w:szCs w:val="24"/>
        </w:rPr>
        <w:t>, 2021</w:t>
      </w:r>
    </w:p>
    <w:p w14:paraId="6AA6D050" w14:textId="77777777" w:rsidR="005C7F85" w:rsidRPr="002E629B" w:rsidRDefault="005C7F85" w:rsidP="005C7F85">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6B85EC6D" w:rsidR="002E629B" w:rsidRPr="002E629B" w:rsidRDefault="002E629B" w:rsidP="002E629B">
      <w:pPr>
        <w:tabs>
          <w:tab w:val="left" w:pos="1985"/>
        </w:tabs>
        <w:jc w:val="both"/>
        <w:rPr>
          <w:sz w:val="24"/>
        </w:rPr>
      </w:pPr>
      <w:r w:rsidRPr="002E629B">
        <w:rPr>
          <w:b/>
          <w:sz w:val="24"/>
        </w:rPr>
        <w:t>Agenda item:</w:t>
      </w:r>
      <w:r w:rsidRPr="002E629B">
        <w:rPr>
          <w:sz w:val="24"/>
        </w:rPr>
        <w:tab/>
      </w:r>
      <w:bookmarkStart w:id="1" w:name="Source"/>
      <w:bookmarkEnd w:id="1"/>
      <w:r w:rsidR="00F80C2A">
        <w:rPr>
          <w:sz w:val="24"/>
        </w:rPr>
        <w:t>8.</w:t>
      </w:r>
      <w:r w:rsidR="00AD7C6A">
        <w:rPr>
          <w:sz w:val="24"/>
        </w:rPr>
        <w:t>2</w:t>
      </w:r>
      <w:r w:rsidR="00F80C2A">
        <w:rPr>
          <w:sz w:val="24"/>
        </w:rPr>
        <w:t>.</w:t>
      </w:r>
      <w:r w:rsidR="00AD7C6A">
        <w:rPr>
          <w:sz w:val="24"/>
        </w:rPr>
        <w:t>4</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3F92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00AD7C6A" w:rsidRPr="00AD7C6A">
        <w:rPr>
          <w:sz w:val="24"/>
        </w:rPr>
        <w:t>Beam management for new SCSs</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690E8A6D" w:rsidR="002E629B" w:rsidRPr="002E629B" w:rsidRDefault="00234F82" w:rsidP="001E05F3">
      <w:pPr>
        <w:jc w:val="both"/>
      </w:pPr>
      <w:bookmarkStart w:id="3" w:name="_Hlk54343086"/>
      <w:r w:rsidRPr="00234F82">
        <w:t>he following agreements have been achieved for beam management</w:t>
      </w:r>
      <w:r>
        <w:t xml:space="preserve"> for new SCSs</w:t>
      </w:r>
      <w:r w:rsidRPr="00234F82">
        <w:t xml:space="preserve"> in RAN1 #104-e.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2E48BA">
        <w:trPr>
          <w:trHeight w:val="440"/>
        </w:trPr>
        <w:tc>
          <w:tcPr>
            <w:tcW w:w="9467" w:type="dxa"/>
          </w:tcPr>
          <w:p w14:paraId="79E413A9" w14:textId="77777777" w:rsidR="00BB33AC" w:rsidRPr="00BB33AC" w:rsidRDefault="00BB33AC" w:rsidP="00BB33AC">
            <w:pPr>
              <w:spacing w:after="0"/>
              <w:rPr>
                <w:rFonts w:ascii="Times" w:eastAsia="Batang" w:hAnsi="Times"/>
                <w:sz w:val="16"/>
                <w:lang w:eastAsia="x-none"/>
              </w:rPr>
            </w:pPr>
            <w:bookmarkStart w:id="4" w:name="_Hlk63407815"/>
            <w:r w:rsidRPr="00BB33AC">
              <w:rPr>
                <w:rFonts w:ascii="Times" w:eastAsia="Batang" w:hAnsi="Times"/>
                <w:sz w:val="16"/>
                <w:highlight w:val="green"/>
                <w:lang w:eastAsia="x-none"/>
              </w:rPr>
              <w:t>Agreement:</w:t>
            </w:r>
          </w:p>
          <w:p w14:paraId="3DD339C6" w14:textId="77777777" w:rsidR="00BB33AC" w:rsidRPr="00BB33AC" w:rsidRDefault="00BB33AC" w:rsidP="00BB33AC">
            <w:pPr>
              <w:numPr>
                <w:ilvl w:val="0"/>
                <w:numId w:val="20"/>
              </w:numPr>
              <w:spacing w:after="0"/>
              <w:rPr>
                <w:rFonts w:ascii="Times" w:eastAsia="Batang" w:hAnsi="Times"/>
                <w:sz w:val="16"/>
                <w:lang w:val="en-US" w:eastAsia="x-none"/>
              </w:rPr>
            </w:pPr>
            <w:r w:rsidRPr="00BB33AC">
              <w:rPr>
                <w:rFonts w:ascii="Times" w:eastAsia="Batang" w:hAnsi="Times"/>
                <w:sz w:val="16"/>
                <w:lang w:val="en-US" w:eastAsia="x-none"/>
              </w:rPr>
              <w:t>For NR operation in 52.6-71GHz with new SCSs, new parameter values for at least the following timing parameters are needed:</w:t>
            </w:r>
          </w:p>
          <w:p w14:paraId="6B5C32AD" w14:textId="77777777" w:rsidR="00BB33AC" w:rsidRPr="00BB33AC" w:rsidRDefault="00BB33AC" w:rsidP="00BB33AC">
            <w:pPr>
              <w:numPr>
                <w:ilvl w:val="0"/>
                <w:numId w:val="21"/>
              </w:numPr>
              <w:spacing w:after="0"/>
              <w:rPr>
                <w:rFonts w:ascii="Times" w:eastAsia="Batang" w:hAnsi="Times"/>
                <w:sz w:val="16"/>
                <w:lang w:val="en-US" w:eastAsia="x-none"/>
              </w:rPr>
            </w:pPr>
            <w:r w:rsidRPr="00BB33AC">
              <w:rPr>
                <w:rFonts w:ascii="Times" w:eastAsia="Batang" w:hAnsi="Times"/>
                <w:sz w:val="16"/>
                <w:lang w:val="en-US" w:eastAsia="x-none"/>
              </w:rPr>
              <w:t>timeDurationForQCL</w:t>
            </w:r>
          </w:p>
          <w:p w14:paraId="4B10F735" w14:textId="77777777" w:rsidR="00BB33AC" w:rsidRPr="00BB33AC" w:rsidRDefault="00BB33AC" w:rsidP="00BB33AC">
            <w:pPr>
              <w:numPr>
                <w:ilvl w:val="0"/>
                <w:numId w:val="21"/>
              </w:numPr>
              <w:spacing w:after="0"/>
              <w:rPr>
                <w:rFonts w:ascii="Times" w:eastAsia="Batang" w:hAnsi="Times"/>
                <w:sz w:val="16"/>
                <w:lang w:val="en-US" w:eastAsia="x-none"/>
              </w:rPr>
            </w:pPr>
            <w:r w:rsidRPr="00BB33AC">
              <w:rPr>
                <w:rFonts w:ascii="Times" w:eastAsia="Batang" w:hAnsi="Times"/>
                <w:sz w:val="16"/>
                <w:lang w:val="en-US" w:eastAsia="x-none"/>
              </w:rPr>
              <w:t>beamSwitchTiming</w:t>
            </w:r>
          </w:p>
          <w:p w14:paraId="64E87682" w14:textId="77777777" w:rsidR="00BB33AC" w:rsidRPr="00BB33AC" w:rsidRDefault="00BB33AC" w:rsidP="00BB33AC">
            <w:pPr>
              <w:numPr>
                <w:ilvl w:val="0"/>
                <w:numId w:val="21"/>
              </w:numPr>
              <w:spacing w:after="0"/>
              <w:rPr>
                <w:rFonts w:ascii="Times" w:eastAsia="Batang" w:hAnsi="Times"/>
                <w:sz w:val="16"/>
                <w:lang w:val="en-US" w:eastAsia="x-none"/>
              </w:rPr>
            </w:pPr>
            <w:r w:rsidRPr="00BB33AC">
              <w:rPr>
                <w:rFonts w:ascii="Times" w:eastAsia="Batang" w:hAnsi="Times"/>
                <w:sz w:val="16"/>
                <w:lang w:val="en-US" w:eastAsia="x-none"/>
              </w:rPr>
              <w:t>beamReportTiming</w:t>
            </w:r>
          </w:p>
          <w:p w14:paraId="4517334A" w14:textId="77777777" w:rsidR="00BB33AC" w:rsidRPr="00BB33AC" w:rsidRDefault="00BB33AC" w:rsidP="00BB33AC">
            <w:pPr>
              <w:numPr>
                <w:ilvl w:val="0"/>
                <w:numId w:val="20"/>
              </w:numPr>
              <w:spacing w:after="0"/>
              <w:rPr>
                <w:rFonts w:ascii="Times" w:eastAsia="Batang" w:hAnsi="Times"/>
                <w:sz w:val="16"/>
                <w:lang w:val="en-US" w:eastAsia="x-none"/>
              </w:rPr>
            </w:pPr>
            <w:r w:rsidRPr="00BB33AC">
              <w:rPr>
                <w:rFonts w:ascii="Times" w:eastAsia="Batang" w:hAnsi="Times"/>
                <w:sz w:val="16"/>
                <w:lang w:val="en-US" w:eastAsia="x-none"/>
              </w:rPr>
              <w:t>Companies are encouraged to provide preferred values on timeDurationForQCL, beamSwitchTiming and beamReportTiming</w:t>
            </w:r>
          </w:p>
          <w:p w14:paraId="6F416FE4" w14:textId="77777777" w:rsidR="00BB33AC" w:rsidRPr="00BB33AC" w:rsidRDefault="00BB33AC" w:rsidP="00BB33AC">
            <w:pPr>
              <w:spacing w:after="0"/>
              <w:rPr>
                <w:rFonts w:ascii="Times" w:eastAsia="Batang" w:hAnsi="Times"/>
                <w:sz w:val="16"/>
                <w:lang w:eastAsia="x-none"/>
              </w:rPr>
            </w:pPr>
          </w:p>
          <w:p w14:paraId="3C6E738B" w14:textId="77777777" w:rsidR="00BB33AC" w:rsidRPr="00BB33AC" w:rsidRDefault="00BB33AC" w:rsidP="00BB33AC">
            <w:pPr>
              <w:spacing w:after="0"/>
              <w:rPr>
                <w:rFonts w:ascii="Times" w:eastAsia="Batang" w:hAnsi="Times"/>
                <w:sz w:val="16"/>
                <w:lang w:eastAsia="x-none"/>
              </w:rPr>
            </w:pPr>
            <w:r w:rsidRPr="00BB33AC">
              <w:rPr>
                <w:rFonts w:ascii="Times" w:eastAsia="Batang" w:hAnsi="Times"/>
                <w:sz w:val="16"/>
                <w:highlight w:val="green"/>
                <w:lang w:eastAsia="x-none"/>
              </w:rPr>
              <w:t>Agreement:</w:t>
            </w:r>
          </w:p>
          <w:p w14:paraId="74535CC1" w14:textId="77777777" w:rsidR="00BB33AC" w:rsidRPr="00BB33AC" w:rsidRDefault="00BB33AC" w:rsidP="00BB33AC">
            <w:pPr>
              <w:spacing w:after="0"/>
              <w:rPr>
                <w:rFonts w:ascii="Times" w:eastAsia="Batang" w:hAnsi="Times"/>
                <w:sz w:val="16"/>
                <w:lang w:eastAsia="x-none"/>
              </w:rPr>
            </w:pPr>
            <w:r w:rsidRPr="00BB33AC">
              <w:rPr>
                <w:rFonts w:ascii="Times" w:eastAsia="Batang" w:hAnsi="Times"/>
                <w:sz w:val="16"/>
                <w:lang w:eastAsia="x-none"/>
              </w:rPr>
              <w:t>Rel-15/16 and any Rel-17 beam management enhancements can be considered for 52.6-71 GHz. Whether particular features should be excluded for 52.6-71 GHz can be further discussed.</w:t>
            </w:r>
          </w:p>
          <w:p w14:paraId="3D1A6055" w14:textId="77777777" w:rsidR="00BB33AC" w:rsidRPr="00BB33AC" w:rsidRDefault="00BB33AC" w:rsidP="00BB33AC">
            <w:pPr>
              <w:numPr>
                <w:ilvl w:val="0"/>
                <w:numId w:val="22"/>
              </w:numPr>
              <w:spacing w:after="0"/>
              <w:rPr>
                <w:rFonts w:ascii="Times" w:eastAsia="Batang" w:hAnsi="Times"/>
                <w:sz w:val="16"/>
                <w:lang w:eastAsia="x-none"/>
              </w:rPr>
            </w:pPr>
            <w:r w:rsidRPr="00BB33AC">
              <w:rPr>
                <w:rFonts w:ascii="Times" w:eastAsia="Batang" w:hAnsi="Times"/>
                <w:sz w:val="16"/>
                <w:lang w:eastAsia="x-none"/>
              </w:rPr>
              <w:t>Note: As per usual procedure, duplication of work between work items in Rel-17 should be avoided</w:t>
            </w:r>
          </w:p>
          <w:p w14:paraId="37EE7F69" w14:textId="77777777" w:rsidR="00BB33AC" w:rsidRPr="00BB33AC" w:rsidRDefault="00BB33AC" w:rsidP="00BB33AC">
            <w:pPr>
              <w:spacing w:after="0"/>
              <w:rPr>
                <w:rFonts w:ascii="Times" w:eastAsia="Batang" w:hAnsi="Times"/>
                <w:sz w:val="16"/>
                <w:lang w:eastAsia="x-none"/>
              </w:rPr>
            </w:pPr>
          </w:p>
          <w:p w14:paraId="539AB383" w14:textId="77777777" w:rsidR="00BB33AC" w:rsidRPr="00BB33AC" w:rsidRDefault="00BB33AC" w:rsidP="00BB33AC">
            <w:pPr>
              <w:spacing w:after="0"/>
              <w:rPr>
                <w:rFonts w:ascii="Times" w:eastAsia="Batang" w:hAnsi="Times"/>
                <w:sz w:val="16"/>
                <w:lang w:eastAsia="x-none"/>
              </w:rPr>
            </w:pPr>
            <w:r w:rsidRPr="00BB33AC">
              <w:rPr>
                <w:rFonts w:ascii="Times" w:eastAsia="Batang" w:hAnsi="Times"/>
                <w:sz w:val="16"/>
                <w:highlight w:val="green"/>
                <w:lang w:eastAsia="x-none"/>
              </w:rPr>
              <w:t>Agreement:</w:t>
            </w:r>
          </w:p>
          <w:p w14:paraId="70E596A8" w14:textId="77777777" w:rsidR="00BB33AC" w:rsidRPr="00BB33AC" w:rsidRDefault="00BB33AC" w:rsidP="00BB33AC">
            <w:pPr>
              <w:numPr>
                <w:ilvl w:val="0"/>
                <w:numId w:val="22"/>
              </w:numPr>
              <w:spacing w:after="0"/>
              <w:rPr>
                <w:rFonts w:ascii="Times" w:eastAsia="Batang" w:hAnsi="Times"/>
                <w:sz w:val="16"/>
                <w:lang w:eastAsia="x-none"/>
              </w:rPr>
            </w:pPr>
            <w:r w:rsidRPr="00BB33AC">
              <w:rPr>
                <w:rFonts w:ascii="Times" w:eastAsia="Batang" w:hAnsi="Times"/>
                <w:sz w:val="16"/>
                <w:lang w:eastAsia="x-none"/>
              </w:rPr>
              <w:t>Further study new parameter values for at least the following parameters:</w:t>
            </w:r>
          </w:p>
          <w:p w14:paraId="32D1A4B7" w14:textId="77777777" w:rsidR="00BB33AC" w:rsidRPr="00BB33AC" w:rsidRDefault="00BB33AC" w:rsidP="00BB33AC">
            <w:pPr>
              <w:numPr>
                <w:ilvl w:val="1"/>
                <w:numId w:val="22"/>
              </w:numPr>
              <w:spacing w:after="0"/>
              <w:rPr>
                <w:rFonts w:ascii="Times" w:eastAsia="Batang" w:hAnsi="Times"/>
                <w:sz w:val="16"/>
                <w:lang w:eastAsia="x-none"/>
              </w:rPr>
            </w:pPr>
            <w:r w:rsidRPr="00BB33AC">
              <w:rPr>
                <w:rFonts w:ascii="Times" w:eastAsia="Batang" w:hAnsi="Times"/>
                <w:sz w:val="16"/>
                <w:lang w:eastAsia="x-none"/>
              </w:rPr>
              <w:t>maxNumberRxTxBeamSwitchDL</w:t>
            </w:r>
          </w:p>
          <w:p w14:paraId="2FA8D9B9" w14:textId="77777777" w:rsidR="00BB33AC" w:rsidRPr="00BB33AC" w:rsidRDefault="00BB33AC" w:rsidP="00BB33AC">
            <w:pPr>
              <w:numPr>
                <w:ilvl w:val="1"/>
                <w:numId w:val="22"/>
              </w:numPr>
              <w:spacing w:after="0"/>
              <w:rPr>
                <w:rFonts w:ascii="Times" w:eastAsia="Batang" w:hAnsi="Times"/>
                <w:sz w:val="16"/>
                <w:lang w:eastAsia="x-none"/>
              </w:rPr>
            </w:pPr>
            <w:r w:rsidRPr="00BB33AC">
              <w:rPr>
                <w:rFonts w:ascii="Times" w:eastAsia="Batang" w:hAnsi="Times"/>
                <w:sz w:val="16"/>
                <w:lang w:eastAsia="x-none"/>
              </w:rPr>
              <w:t>Additional beam switching time delay d for triggering AP-CSI-RS when triggering PDCCH with 120kHz or 480kHz has a smaller subcarrier spacing than AP-CSI-RS</w:t>
            </w:r>
          </w:p>
          <w:p w14:paraId="7BB54E7E" w14:textId="77777777" w:rsidR="00BB33AC" w:rsidRPr="00BB33AC" w:rsidRDefault="00BB33AC" w:rsidP="00BB33AC">
            <w:pPr>
              <w:numPr>
                <w:ilvl w:val="0"/>
                <w:numId w:val="22"/>
              </w:numPr>
              <w:spacing w:after="0"/>
              <w:rPr>
                <w:rFonts w:ascii="Times" w:eastAsia="Batang" w:hAnsi="Times"/>
                <w:sz w:val="16"/>
                <w:lang w:eastAsia="x-none"/>
              </w:rPr>
            </w:pPr>
            <w:r w:rsidRPr="00BB33AC">
              <w:rPr>
                <w:rFonts w:ascii="Times" w:eastAsia="Batang" w:hAnsi="Times"/>
                <w:sz w:val="16"/>
                <w:lang w:eastAsia="x-none"/>
              </w:rPr>
              <w:t xml:space="preserve">Study whether/how to introduce a beam switching gap between signals/channels </w:t>
            </w:r>
          </w:p>
          <w:p w14:paraId="75913221" w14:textId="77777777" w:rsidR="00BB33AC" w:rsidRPr="00BB33AC" w:rsidRDefault="00BB33AC" w:rsidP="00BB33AC">
            <w:pPr>
              <w:numPr>
                <w:ilvl w:val="1"/>
                <w:numId w:val="22"/>
              </w:numPr>
              <w:spacing w:after="0"/>
              <w:rPr>
                <w:rFonts w:ascii="Times" w:eastAsia="Batang" w:hAnsi="Times"/>
                <w:sz w:val="16"/>
                <w:lang w:eastAsia="x-none"/>
              </w:rPr>
            </w:pPr>
            <w:r w:rsidRPr="00BB33AC">
              <w:rPr>
                <w:rFonts w:ascii="Times" w:eastAsia="Batang" w:hAnsi="Times"/>
                <w:sz w:val="16"/>
                <w:lang w:eastAsia="x-none"/>
              </w:rPr>
              <w:t>FFS: condition to apply including potential UE capability definition</w:t>
            </w:r>
          </w:p>
          <w:p w14:paraId="5E3D0DA7" w14:textId="77777777" w:rsidR="00BB33AC" w:rsidRPr="00BB33AC" w:rsidRDefault="00BB33AC" w:rsidP="00BB33AC">
            <w:pPr>
              <w:numPr>
                <w:ilvl w:val="1"/>
                <w:numId w:val="22"/>
              </w:numPr>
              <w:spacing w:after="0"/>
              <w:rPr>
                <w:rFonts w:ascii="Times" w:eastAsia="Batang" w:hAnsi="Times"/>
                <w:sz w:val="16"/>
                <w:lang w:eastAsia="x-none"/>
              </w:rPr>
            </w:pPr>
            <w:r w:rsidRPr="00BB33AC">
              <w:rPr>
                <w:rFonts w:ascii="Times" w:eastAsia="Batang" w:hAnsi="Times"/>
                <w:sz w:val="16"/>
                <w:lang w:eastAsia="x-none"/>
              </w:rPr>
              <w:t>Study should account for inputs from RAN4</w:t>
            </w:r>
          </w:p>
          <w:p w14:paraId="5DD57D6D" w14:textId="77777777" w:rsidR="00BB33AC" w:rsidRPr="00BB33AC" w:rsidRDefault="00BB33AC" w:rsidP="00BB33AC">
            <w:pPr>
              <w:spacing w:after="0"/>
              <w:rPr>
                <w:rFonts w:ascii="Times" w:eastAsia="Batang" w:hAnsi="Times"/>
                <w:sz w:val="16"/>
                <w:lang w:eastAsia="x-none"/>
              </w:rPr>
            </w:pPr>
          </w:p>
          <w:p w14:paraId="6239B31C" w14:textId="77777777" w:rsidR="00BB33AC" w:rsidRPr="00BB33AC" w:rsidRDefault="00BB33AC" w:rsidP="00BB33AC">
            <w:pPr>
              <w:spacing w:after="0"/>
              <w:rPr>
                <w:rFonts w:ascii="Times" w:eastAsia="Batang" w:hAnsi="Times"/>
                <w:sz w:val="16"/>
                <w:lang w:eastAsia="x-none"/>
              </w:rPr>
            </w:pPr>
            <w:r w:rsidRPr="00BB33AC">
              <w:rPr>
                <w:rFonts w:ascii="Times" w:eastAsia="Batang" w:hAnsi="Times"/>
                <w:sz w:val="16"/>
                <w:highlight w:val="green"/>
                <w:lang w:eastAsia="x-none"/>
              </w:rPr>
              <w:t>Agreement:</w:t>
            </w:r>
          </w:p>
          <w:p w14:paraId="5A992451" w14:textId="77777777" w:rsidR="00BB33AC" w:rsidRPr="00BB33AC" w:rsidRDefault="00BB33AC" w:rsidP="00BB33AC">
            <w:pPr>
              <w:spacing w:after="0"/>
              <w:rPr>
                <w:rFonts w:ascii="Times" w:eastAsia="Batang" w:hAnsi="Times"/>
                <w:sz w:val="16"/>
                <w:lang w:eastAsia="x-none"/>
              </w:rPr>
            </w:pPr>
            <w:r w:rsidRPr="00BB33AC">
              <w:rPr>
                <w:rFonts w:ascii="Times" w:eastAsia="Batang" w:hAnsi="Times"/>
                <w:sz w:val="16"/>
                <w:lang w:eastAsia="x-none"/>
              </w:rPr>
              <w:t xml:space="preserve">Further study the following: </w:t>
            </w:r>
          </w:p>
          <w:p w14:paraId="40132DE3" w14:textId="77777777" w:rsidR="00BB33AC" w:rsidRPr="00BB33AC" w:rsidRDefault="00BB33AC" w:rsidP="00BB33AC">
            <w:pPr>
              <w:numPr>
                <w:ilvl w:val="0"/>
                <w:numId w:val="23"/>
              </w:numPr>
              <w:spacing w:after="0"/>
              <w:rPr>
                <w:rFonts w:ascii="Times" w:eastAsia="Batang" w:hAnsi="Times"/>
                <w:sz w:val="16"/>
                <w:lang w:eastAsia="x-none"/>
              </w:rPr>
            </w:pPr>
            <w:r w:rsidRPr="00BB33AC">
              <w:rPr>
                <w:rFonts w:ascii="Times" w:eastAsia="Batang" w:hAnsi="Times"/>
                <w:sz w:val="16"/>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3AD43DF9" w14:textId="77777777" w:rsidR="00BB33AC" w:rsidRPr="00BB33AC" w:rsidRDefault="00BB33AC" w:rsidP="00BB33AC">
            <w:pPr>
              <w:numPr>
                <w:ilvl w:val="0"/>
                <w:numId w:val="23"/>
              </w:numPr>
              <w:spacing w:after="0"/>
              <w:rPr>
                <w:rFonts w:ascii="Times" w:eastAsia="Batang" w:hAnsi="Times"/>
                <w:sz w:val="16"/>
                <w:lang w:eastAsia="x-none"/>
              </w:rPr>
            </w:pPr>
            <w:r w:rsidRPr="00BB33AC">
              <w:rPr>
                <w:rFonts w:ascii="Times" w:eastAsia="Batang" w:hAnsi="Times"/>
                <w:sz w:val="16"/>
                <w:lang w:eastAsia="x-none"/>
              </w:rPr>
              <w:t xml:space="preserve">For multi-PDSCH scheduling with a single DCI, study the QCL assumption(s) the UE should apply for each PDSCH for the case when all of the scheduled PDSCHs have scheduling offset less than timeDurationForQCL </w:t>
            </w:r>
          </w:p>
          <w:p w14:paraId="7B5A517F" w14:textId="77777777" w:rsidR="00BB33AC" w:rsidRPr="00BB33AC" w:rsidRDefault="00BB33AC" w:rsidP="00BB33AC">
            <w:pPr>
              <w:numPr>
                <w:ilvl w:val="0"/>
                <w:numId w:val="23"/>
              </w:numPr>
              <w:spacing w:after="0"/>
              <w:rPr>
                <w:rFonts w:ascii="Times" w:eastAsia="Batang" w:hAnsi="Times"/>
                <w:sz w:val="16"/>
                <w:lang w:eastAsia="x-none"/>
              </w:rPr>
            </w:pPr>
            <w:r w:rsidRPr="00BB33AC">
              <w:rPr>
                <w:rFonts w:ascii="Times" w:eastAsia="Batang" w:hAnsi="Times"/>
                <w:sz w:val="16"/>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52F55F62" w14:textId="77777777" w:rsidR="00BB33AC" w:rsidRPr="00BB33AC" w:rsidRDefault="00BB33AC" w:rsidP="00BB33AC">
            <w:pPr>
              <w:numPr>
                <w:ilvl w:val="0"/>
                <w:numId w:val="23"/>
              </w:numPr>
              <w:spacing w:after="0"/>
              <w:rPr>
                <w:rFonts w:ascii="Times" w:eastAsia="Batang" w:hAnsi="Times"/>
                <w:sz w:val="16"/>
                <w:lang w:eastAsia="x-none"/>
              </w:rPr>
            </w:pPr>
            <w:r w:rsidRPr="00BB33AC">
              <w:rPr>
                <w:rFonts w:ascii="Times" w:eastAsia="Batang" w:hAnsi="Times"/>
                <w:sz w:val="16"/>
                <w:lang w:eastAsia="x-none"/>
              </w:rPr>
              <w:t>Note: Applicability to multi-TRP can be discussed further</w:t>
            </w:r>
          </w:p>
          <w:p w14:paraId="2A592252" w14:textId="77777777" w:rsidR="00BB33AC" w:rsidRPr="00BB33AC" w:rsidRDefault="00BB33AC" w:rsidP="00BB33AC">
            <w:pPr>
              <w:spacing w:after="0"/>
              <w:rPr>
                <w:rFonts w:ascii="Times" w:eastAsia="Batang" w:hAnsi="Times"/>
                <w:sz w:val="16"/>
                <w:lang w:eastAsia="x-none"/>
              </w:rPr>
            </w:pPr>
          </w:p>
          <w:p w14:paraId="388676F6" w14:textId="77777777" w:rsidR="00BB33AC" w:rsidRPr="00BB33AC" w:rsidRDefault="00BB33AC" w:rsidP="00BB33AC">
            <w:pPr>
              <w:spacing w:after="0"/>
              <w:rPr>
                <w:rFonts w:ascii="Times" w:eastAsia="Batang" w:hAnsi="Times"/>
                <w:sz w:val="16"/>
                <w:lang w:eastAsia="x-none"/>
              </w:rPr>
            </w:pPr>
            <w:r w:rsidRPr="00BB33AC">
              <w:rPr>
                <w:rFonts w:ascii="Times" w:eastAsia="Batang" w:hAnsi="Times"/>
                <w:sz w:val="16"/>
                <w:highlight w:val="green"/>
                <w:lang w:eastAsia="x-none"/>
              </w:rPr>
              <w:t>Agreement:</w:t>
            </w:r>
          </w:p>
          <w:p w14:paraId="198E86AC" w14:textId="77777777" w:rsidR="00BB33AC" w:rsidRPr="00BB33AC" w:rsidRDefault="00BB33AC" w:rsidP="00BB33AC">
            <w:pPr>
              <w:spacing w:after="0"/>
              <w:rPr>
                <w:rFonts w:ascii="Times" w:eastAsia="Batang" w:hAnsi="Times"/>
                <w:sz w:val="16"/>
                <w:lang w:eastAsia="x-none"/>
              </w:rPr>
            </w:pPr>
            <w:r w:rsidRPr="00BB33AC">
              <w:rPr>
                <w:rFonts w:ascii="Times" w:eastAsia="Batang" w:hAnsi="Times"/>
                <w:sz w:val="16"/>
                <w:lang w:eastAsia="x-none"/>
              </w:rPr>
              <w:t>Further study the following:</w:t>
            </w:r>
          </w:p>
          <w:p w14:paraId="0BD13D05" w14:textId="77777777" w:rsidR="00BB33AC" w:rsidRPr="00BB33AC" w:rsidRDefault="00BB33AC" w:rsidP="00BB33AC">
            <w:pPr>
              <w:numPr>
                <w:ilvl w:val="0"/>
                <w:numId w:val="24"/>
              </w:numPr>
              <w:spacing w:after="0"/>
              <w:rPr>
                <w:rFonts w:ascii="Times" w:eastAsia="Batang" w:hAnsi="Times"/>
                <w:sz w:val="16"/>
                <w:lang w:eastAsia="x-none"/>
              </w:rPr>
            </w:pPr>
            <w:r w:rsidRPr="00BB33AC">
              <w:rPr>
                <w:rFonts w:ascii="Times" w:eastAsia="Batang" w:hAnsi="Times"/>
                <w:sz w:val="16"/>
                <w:lang w:eastAsia="x-none"/>
              </w:rPr>
              <w:t>For multi-PDSCH scheduling with a single DCI, study whether or not it is needed to indicate a separate TCI state for each scheduled PDSCH</w:t>
            </w:r>
          </w:p>
          <w:p w14:paraId="751E95B2" w14:textId="77777777" w:rsidR="00BB33AC" w:rsidRPr="00BB33AC" w:rsidRDefault="00BB33AC" w:rsidP="00BB33AC">
            <w:pPr>
              <w:numPr>
                <w:ilvl w:val="0"/>
                <w:numId w:val="24"/>
              </w:numPr>
              <w:spacing w:after="0"/>
              <w:rPr>
                <w:rFonts w:ascii="Times" w:eastAsia="Batang" w:hAnsi="Times"/>
                <w:sz w:val="16"/>
                <w:lang w:eastAsia="x-none"/>
              </w:rPr>
            </w:pPr>
            <w:r w:rsidRPr="00BB33AC">
              <w:rPr>
                <w:rFonts w:ascii="Times" w:eastAsia="Batang" w:hAnsi="Times"/>
                <w:sz w:val="16"/>
                <w:lang w:eastAsia="x-none"/>
              </w:rPr>
              <w:t>For multi-PUSCH scheduling with a single DCI, study whether or not it is needed to indicate a separate SRI (indication of TCI can be further discussed) for each scheduled PUSCH</w:t>
            </w:r>
          </w:p>
          <w:p w14:paraId="3161C64D" w14:textId="77777777" w:rsidR="00BB33AC" w:rsidRPr="00BB33AC" w:rsidRDefault="00BB33AC" w:rsidP="00BB33AC">
            <w:pPr>
              <w:numPr>
                <w:ilvl w:val="0"/>
                <w:numId w:val="24"/>
              </w:numPr>
              <w:spacing w:after="0"/>
              <w:rPr>
                <w:rFonts w:ascii="Times" w:eastAsia="Batang" w:hAnsi="Times"/>
                <w:sz w:val="16"/>
                <w:lang w:eastAsia="x-none"/>
              </w:rPr>
            </w:pPr>
            <w:r w:rsidRPr="00BB33AC">
              <w:rPr>
                <w:rFonts w:ascii="Times" w:eastAsia="Batang" w:hAnsi="Times"/>
                <w:sz w:val="16"/>
                <w:lang w:eastAsia="x-none"/>
              </w:rPr>
              <w:t>Note: the study should take into account DCI overhead aspects</w:t>
            </w:r>
          </w:p>
          <w:p w14:paraId="2253A017" w14:textId="57DF2B27" w:rsidR="002E629B" w:rsidRDefault="00BB33AC" w:rsidP="00BB33AC">
            <w:pPr>
              <w:numPr>
                <w:ilvl w:val="0"/>
                <w:numId w:val="23"/>
              </w:numPr>
              <w:spacing w:after="0"/>
              <w:rPr>
                <w:rFonts w:ascii="Times" w:eastAsia="Batang" w:hAnsi="Times"/>
                <w:sz w:val="16"/>
                <w:lang w:eastAsia="x-none"/>
              </w:rPr>
            </w:pPr>
            <w:r w:rsidRPr="00BB33AC">
              <w:rPr>
                <w:rFonts w:ascii="Times" w:eastAsia="Batang" w:hAnsi="Times"/>
                <w:sz w:val="16"/>
                <w:lang w:eastAsia="x-none"/>
              </w:rPr>
              <w:t>Note: Applicability to multi-TRP can be discussed further</w:t>
            </w:r>
            <w:bookmarkEnd w:id="4"/>
          </w:p>
          <w:p w14:paraId="03A5324A" w14:textId="02EB922E" w:rsidR="00BB33AC" w:rsidRPr="00BB33AC" w:rsidRDefault="00BB33AC" w:rsidP="00BB33AC">
            <w:pPr>
              <w:spacing w:after="0"/>
              <w:rPr>
                <w:rFonts w:ascii="Times" w:eastAsia="Batang" w:hAnsi="Times"/>
                <w:sz w:val="16"/>
                <w:lang w:eastAsia="x-none"/>
              </w:rPr>
            </w:pPr>
          </w:p>
        </w:tc>
      </w:tr>
    </w:tbl>
    <w:p w14:paraId="56FD8565" w14:textId="77777777" w:rsidR="00534AF9" w:rsidRPr="002E629B" w:rsidRDefault="00534AF9" w:rsidP="00534AF9">
      <w:pPr>
        <w:jc w:val="both"/>
        <w:rPr>
          <w:b/>
          <w:lang w:eastAsia="ja-JP"/>
        </w:rPr>
      </w:pPr>
      <w:bookmarkStart w:id="5" w:name="_Hlk525732985"/>
    </w:p>
    <w:bookmarkEnd w:id="3"/>
    <w:p w14:paraId="56F361E9" w14:textId="195D15DD" w:rsidR="00534AF9" w:rsidRPr="007A0368" w:rsidRDefault="007021E0" w:rsidP="006324F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Switch</w:t>
      </w:r>
      <w:r w:rsidR="009F51B2">
        <w:rPr>
          <w:rFonts w:ascii="Arial" w:eastAsiaTheme="minorEastAsia" w:hAnsi="Arial" w:cs="Arial"/>
          <w:sz w:val="32"/>
          <w:szCs w:val="32"/>
          <w:lang w:eastAsia="zh-CN"/>
        </w:rPr>
        <w:t xml:space="preserve"> Related Issues</w:t>
      </w:r>
    </w:p>
    <w:p w14:paraId="0CFB601D" w14:textId="69F698B4" w:rsidR="00234F82" w:rsidRPr="00520638" w:rsidRDefault="00170DC8" w:rsidP="00234F82">
      <w:pPr>
        <w:jc w:val="both"/>
      </w:pPr>
      <w:bookmarkStart w:id="6" w:name="_Hlk61343253"/>
      <w:r>
        <w:t>In RAN1 #104e, multiple beam switch related parameters have been agreed to extend to new SCSs. For the corresponding UE capabilit</w:t>
      </w:r>
      <w:r w:rsidR="00520638">
        <w:t>y</w:t>
      </w:r>
      <w:r>
        <w:t xml:space="preserve">, we support to at least include candidate values by proportionally scaling the values for 120 KHz SCS relative to the new SCS. For example, the candidate value for </w:t>
      </w:r>
      <w:r w:rsidRPr="00170DC8">
        <w:rPr>
          <w:i/>
          <w:iCs/>
        </w:rPr>
        <w:t>timeDurationForQCL</w:t>
      </w:r>
      <w:r>
        <w:t xml:space="preserve"> should include 8 slots for SCS=480 kHz and 16 slots for SCS=960 kHz, corresponding to the 2 slots for SCS=120 kHz in R15. </w:t>
      </w:r>
    </w:p>
    <w:p w14:paraId="22A2E3B2" w14:textId="437B05F8" w:rsidR="00234F82" w:rsidRDefault="00234F82" w:rsidP="007D6FDA">
      <w:pPr>
        <w:spacing w:after="0"/>
        <w:jc w:val="both"/>
        <w:rPr>
          <w:b/>
          <w:lang w:eastAsia="ja-JP"/>
        </w:rPr>
      </w:pPr>
      <w:bookmarkStart w:id="7" w:name="p1"/>
      <w:r w:rsidRPr="002F7964">
        <w:rPr>
          <w:b/>
          <w:u w:val="single"/>
          <w:lang w:eastAsia="ja-JP"/>
        </w:rPr>
        <w:t xml:space="preserve">Proposal </w:t>
      </w:r>
      <w:r w:rsidR="00520638" w:rsidRPr="002F7964">
        <w:rPr>
          <w:b/>
          <w:u w:val="single"/>
          <w:lang w:eastAsia="ja-JP"/>
        </w:rPr>
        <w:t>1</w:t>
      </w:r>
      <w:r w:rsidRPr="00E21416">
        <w:rPr>
          <w:b/>
          <w:lang w:eastAsia="ja-JP"/>
        </w:rPr>
        <w:t>:</w:t>
      </w:r>
      <w:r>
        <w:rPr>
          <w:b/>
          <w:lang w:eastAsia="ja-JP"/>
        </w:rPr>
        <w:t xml:space="preserve"> For UE capability on</w:t>
      </w:r>
      <w:r w:rsidRPr="00E21416">
        <w:rPr>
          <w:b/>
          <w:lang w:eastAsia="ja-JP"/>
        </w:rPr>
        <w:t xml:space="preserve"> </w:t>
      </w:r>
      <w:r>
        <w:rPr>
          <w:b/>
          <w:lang w:eastAsia="ja-JP"/>
        </w:rPr>
        <w:t xml:space="preserve">the following parameters per new SCS, </w:t>
      </w:r>
      <w:r w:rsidR="006E659B">
        <w:rPr>
          <w:b/>
          <w:lang w:eastAsia="ja-JP"/>
        </w:rPr>
        <w:t xml:space="preserve">consider as baseline to </w:t>
      </w:r>
      <w:r w:rsidR="00900039">
        <w:rPr>
          <w:b/>
          <w:lang w:eastAsia="ja-JP"/>
        </w:rPr>
        <w:t>use values</w:t>
      </w:r>
      <w:r>
        <w:rPr>
          <w:b/>
          <w:lang w:eastAsia="ja-JP"/>
        </w:rPr>
        <w:t xml:space="preserve"> proportionally scal</w:t>
      </w:r>
      <w:r w:rsidR="009B7C4B">
        <w:rPr>
          <w:b/>
          <w:lang w:eastAsia="ja-JP"/>
        </w:rPr>
        <w:t>ed</w:t>
      </w:r>
      <w:r w:rsidR="002F1C2B">
        <w:rPr>
          <w:b/>
          <w:lang w:eastAsia="ja-JP"/>
        </w:rPr>
        <w:t xml:space="preserve"> by </w:t>
      </w:r>
      <m:oMath>
        <m:sSup>
          <m:sSupPr>
            <m:ctrlPr>
              <w:rPr>
                <w:rFonts w:ascii="Cambria Math" w:hAnsi="Cambria Math"/>
                <w:b/>
                <w:i/>
                <w:lang w:eastAsia="ja-JP"/>
              </w:rPr>
            </m:ctrlPr>
          </m:sSupPr>
          <m:e>
            <m:r>
              <m:rPr>
                <m:sty m:val="bi"/>
              </m:rPr>
              <w:rPr>
                <w:rFonts w:ascii="Cambria Math" w:hAnsi="Cambria Math"/>
                <w:lang w:eastAsia="ja-JP"/>
              </w:rPr>
              <m:t>2</m:t>
            </m:r>
          </m:e>
          <m:sup>
            <m:r>
              <m:rPr>
                <m:sty m:val="bi"/>
              </m:rPr>
              <w:rPr>
                <w:rFonts w:ascii="Cambria Math" w:hAnsi="Cambria Math"/>
                <w:lang w:eastAsia="ja-JP"/>
              </w:rPr>
              <m:t>μ-3</m:t>
            </m:r>
          </m:sup>
        </m:sSup>
      </m:oMath>
      <w:r w:rsidR="009B7C4B">
        <w:rPr>
          <w:b/>
          <w:lang w:eastAsia="ja-JP"/>
        </w:rPr>
        <w:t xml:space="preserve"> from </w:t>
      </w:r>
      <w:r>
        <w:rPr>
          <w:b/>
          <w:lang w:eastAsia="ja-JP"/>
        </w:rPr>
        <w:t>values for 120kHz SCS</w:t>
      </w:r>
    </w:p>
    <w:p w14:paraId="24B3285E" w14:textId="28E9FD28" w:rsidR="00234F82" w:rsidRDefault="00234F82" w:rsidP="00234F82">
      <w:pPr>
        <w:pStyle w:val="ListParagraph"/>
        <w:numPr>
          <w:ilvl w:val="0"/>
          <w:numId w:val="12"/>
        </w:numPr>
        <w:jc w:val="both"/>
        <w:rPr>
          <w:rFonts w:ascii="Times New Roman" w:eastAsia="SimSun" w:hAnsi="Times New Roman" w:cs="Times New Roman"/>
          <w:b/>
          <w:i/>
          <w:iCs/>
          <w:sz w:val="20"/>
          <w:szCs w:val="20"/>
          <w:lang w:val="en-GB" w:eastAsia="ja-JP"/>
        </w:rPr>
      </w:pPr>
      <w:r w:rsidRPr="00C85626">
        <w:rPr>
          <w:rFonts w:ascii="Times New Roman" w:eastAsia="SimSun" w:hAnsi="Times New Roman" w:cs="Times New Roman"/>
          <w:b/>
          <w:i/>
          <w:iCs/>
          <w:sz w:val="20"/>
          <w:szCs w:val="20"/>
          <w:lang w:val="en-GB" w:eastAsia="ja-JP"/>
        </w:rPr>
        <w:t>timeDurationForQCL, beamSwitchTiming, beamReportTiming, maxNumberRxTxBeamSwitchDL</w:t>
      </w:r>
      <w:r w:rsidR="00B7252C">
        <w:rPr>
          <w:rFonts w:ascii="Times New Roman" w:eastAsia="SimSun" w:hAnsi="Times New Roman" w:cs="Times New Roman"/>
          <w:b/>
          <w:i/>
          <w:iCs/>
          <w:sz w:val="20"/>
          <w:szCs w:val="20"/>
          <w:lang w:val="en-GB" w:eastAsia="ja-JP"/>
        </w:rPr>
        <w:t>.</w:t>
      </w:r>
      <w:r w:rsidRPr="00C85626">
        <w:rPr>
          <w:rFonts w:ascii="Times New Roman" w:eastAsia="SimSun" w:hAnsi="Times New Roman" w:cs="Times New Roman"/>
          <w:b/>
          <w:i/>
          <w:iCs/>
          <w:sz w:val="20"/>
          <w:szCs w:val="20"/>
          <w:lang w:val="en-GB" w:eastAsia="ja-JP"/>
        </w:rPr>
        <w:t xml:space="preserve"> </w:t>
      </w:r>
    </w:p>
    <w:bookmarkEnd w:id="7"/>
    <w:p w14:paraId="5ACCDB22" w14:textId="77777777" w:rsidR="005F7AD8" w:rsidRPr="005F7AD8" w:rsidRDefault="005F7AD8" w:rsidP="005F7AD8">
      <w:pPr>
        <w:pStyle w:val="ListParagraph"/>
        <w:jc w:val="both"/>
        <w:rPr>
          <w:rFonts w:ascii="Times New Roman" w:eastAsia="SimSun" w:hAnsi="Times New Roman" w:cs="Times New Roman"/>
          <w:b/>
          <w:i/>
          <w:iCs/>
          <w:sz w:val="20"/>
          <w:szCs w:val="20"/>
          <w:lang w:val="en-GB" w:eastAsia="ja-JP"/>
        </w:rPr>
      </w:pPr>
    </w:p>
    <w:p w14:paraId="0128BFB8" w14:textId="6822A340" w:rsidR="00520638" w:rsidRPr="00D50739" w:rsidRDefault="00246DC6" w:rsidP="00234F82">
      <w:pPr>
        <w:jc w:val="both"/>
      </w:pPr>
      <w:r w:rsidRPr="00246DC6">
        <w:t xml:space="preserve">In addition to </w:t>
      </w:r>
      <w:r>
        <w:t xml:space="preserve">UE capability related to beam switch action, the minimum required interval on executing consecutive beam switch commands should also be considered. </w:t>
      </w:r>
      <w:r w:rsidR="00D50739">
        <w:t>This is limited by UE’s beam switch command processing capability. Therefore, a minimum interval between starts of two consecutive beam switches needs to be introduced, and the value can be fixed or up to UE capability.</w:t>
      </w:r>
    </w:p>
    <w:p w14:paraId="08206928" w14:textId="70A46F68" w:rsidR="00234F82" w:rsidRDefault="00234F82" w:rsidP="007D6FDA">
      <w:pPr>
        <w:spacing w:after="0"/>
        <w:jc w:val="both"/>
        <w:rPr>
          <w:b/>
          <w:lang w:eastAsia="ja-JP"/>
        </w:rPr>
      </w:pPr>
      <w:bookmarkStart w:id="8" w:name="p2"/>
      <w:r w:rsidRPr="002F7964">
        <w:rPr>
          <w:b/>
          <w:u w:val="single"/>
          <w:lang w:eastAsia="ja-JP"/>
        </w:rPr>
        <w:t xml:space="preserve">Proposal </w:t>
      </w:r>
      <w:r w:rsidR="00D50739" w:rsidRPr="002F7964">
        <w:rPr>
          <w:b/>
          <w:u w:val="single"/>
          <w:lang w:eastAsia="ja-JP"/>
        </w:rPr>
        <w:t>2</w:t>
      </w:r>
      <w:r w:rsidRPr="00E21416">
        <w:rPr>
          <w:b/>
          <w:lang w:eastAsia="ja-JP"/>
        </w:rPr>
        <w:t xml:space="preserve">: </w:t>
      </w:r>
      <w:r>
        <w:rPr>
          <w:b/>
          <w:lang w:eastAsia="ja-JP"/>
        </w:rPr>
        <w:t>Introduce a</w:t>
      </w:r>
      <w:r w:rsidRPr="00E21416">
        <w:rPr>
          <w:b/>
          <w:lang w:eastAsia="ja-JP"/>
        </w:rPr>
        <w:t xml:space="preserve"> minimum </w:t>
      </w:r>
      <w:r>
        <w:rPr>
          <w:b/>
          <w:lang w:eastAsia="ja-JP"/>
        </w:rPr>
        <w:t xml:space="preserve">interval between start of two consecutive </w:t>
      </w:r>
      <w:r w:rsidRPr="00E21416">
        <w:rPr>
          <w:b/>
          <w:lang w:eastAsia="ja-JP"/>
        </w:rPr>
        <w:t>beam</w:t>
      </w:r>
      <w:r>
        <w:rPr>
          <w:b/>
          <w:lang w:eastAsia="ja-JP"/>
        </w:rPr>
        <w:t xml:space="preserve"> switches</w:t>
      </w:r>
      <w:r w:rsidRPr="00E21416">
        <w:rPr>
          <w:b/>
          <w:lang w:eastAsia="ja-JP"/>
        </w:rPr>
        <w:t>.</w:t>
      </w:r>
    </w:p>
    <w:p w14:paraId="5C35A52A" w14:textId="50A2BC4B" w:rsidR="00234F82" w:rsidRDefault="00234F82" w:rsidP="00234F82">
      <w:pPr>
        <w:pStyle w:val="ListParagraph"/>
        <w:numPr>
          <w:ilvl w:val="0"/>
          <w:numId w:val="12"/>
        </w:numPr>
        <w:jc w:val="both"/>
        <w:rPr>
          <w:rFonts w:ascii="Times New Roman" w:eastAsia="SimSun" w:hAnsi="Times New Roman" w:cs="Times New Roman"/>
          <w:b/>
          <w:sz w:val="20"/>
          <w:szCs w:val="20"/>
          <w:lang w:val="en-GB" w:eastAsia="ja-JP"/>
        </w:rPr>
      </w:pPr>
      <w:r w:rsidRPr="00E21416">
        <w:rPr>
          <w:rFonts w:ascii="Times New Roman" w:eastAsia="SimSun" w:hAnsi="Times New Roman" w:cs="Times New Roman"/>
          <w:b/>
          <w:sz w:val="20"/>
          <w:szCs w:val="20"/>
          <w:lang w:val="en-GB" w:eastAsia="ja-JP"/>
        </w:rPr>
        <w:t xml:space="preserve">The value can be </w:t>
      </w:r>
      <w:r w:rsidR="008B2D8C" w:rsidRPr="00AA1AC6">
        <w:rPr>
          <w:rFonts w:ascii="Times New Roman" w:eastAsia="SimSun" w:hAnsi="Times New Roman" w:cs="Times New Roman"/>
          <w:b/>
          <w:sz w:val="20"/>
          <w:szCs w:val="20"/>
          <w:lang w:val="en-GB" w:eastAsia="ja-JP"/>
        </w:rPr>
        <w:t>X symbols per SCS</w:t>
      </w:r>
      <w:r w:rsidRPr="00AA1AC6">
        <w:rPr>
          <w:rFonts w:ascii="Times New Roman" w:eastAsia="SimSun" w:hAnsi="Times New Roman" w:cs="Times New Roman"/>
          <w:b/>
          <w:sz w:val="20"/>
          <w:szCs w:val="20"/>
          <w:lang w:val="en-GB" w:eastAsia="ja-JP"/>
        </w:rPr>
        <w:t xml:space="preserve"> </w:t>
      </w:r>
      <w:r w:rsidR="008B2D8C">
        <w:rPr>
          <w:rFonts w:ascii="Times New Roman" w:eastAsia="SimSun" w:hAnsi="Times New Roman" w:cs="Times New Roman"/>
          <w:b/>
          <w:sz w:val="20"/>
          <w:szCs w:val="20"/>
          <w:lang w:val="en-GB" w:eastAsia="ja-JP"/>
        </w:rPr>
        <w:t>and can be</w:t>
      </w:r>
      <w:r w:rsidRPr="00E21416">
        <w:rPr>
          <w:rFonts w:ascii="Times New Roman" w:eastAsia="SimSun" w:hAnsi="Times New Roman" w:cs="Times New Roman"/>
          <w:b/>
          <w:sz w:val="20"/>
          <w:szCs w:val="20"/>
          <w:lang w:val="en-GB" w:eastAsia="ja-JP"/>
        </w:rPr>
        <w:t xml:space="preserve"> UE capability. </w:t>
      </w:r>
    </w:p>
    <w:bookmarkEnd w:id="8"/>
    <w:p w14:paraId="152E1D0D" w14:textId="77777777" w:rsidR="005F7AD8" w:rsidRPr="005F7AD8" w:rsidRDefault="005F7AD8" w:rsidP="005F7AD8">
      <w:pPr>
        <w:pStyle w:val="ListParagraph"/>
        <w:jc w:val="both"/>
        <w:rPr>
          <w:rFonts w:ascii="Times New Roman" w:eastAsia="SimSun" w:hAnsi="Times New Roman" w:cs="Times New Roman"/>
          <w:b/>
          <w:sz w:val="20"/>
          <w:szCs w:val="20"/>
          <w:lang w:val="en-GB" w:eastAsia="ja-JP"/>
        </w:rPr>
      </w:pPr>
    </w:p>
    <w:p w14:paraId="724EE50A" w14:textId="3D69FF33" w:rsidR="00D07932" w:rsidRDefault="005D3D97" w:rsidP="005D3D97">
      <w:pPr>
        <w:jc w:val="both"/>
      </w:pPr>
      <w:r>
        <w:t xml:space="preserve">On </w:t>
      </w:r>
      <w:r w:rsidRPr="005D3D97">
        <w:t>whether to introduce a beam switching gap between signals/channels</w:t>
      </w:r>
      <w:r>
        <w:t xml:space="preserve">, we believe it is needed at least for </w:t>
      </w:r>
      <w:r w:rsidR="00380422">
        <w:t xml:space="preserve">480 and </w:t>
      </w:r>
      <w:r>
        <w:t>960 kHz SCS</w:t>
      </w:r>
      <w:r w:rsidR="00380422">
        <w:t>s</w:t>
      </w:r>
      <w:r>
        <w:t xml:space="preserve">. In addition, </w:t>
      </w:r>
      <w:r w:rsidRPr="005D3D97">
        <w:t xml:space="preserve">it would be beneficial to clarify the beam switch </w:t>
      </w:r>
      <w:r w:rsidR="00D07932">
        <w:t xml:space="preserve">scenarios for gNB to appropriately configure the time gap to account for the beam switch execution latency. As a starting point, the time gap is needed at least between different SSBs, which may be received by different UE refined beams, and between CSI-RS resources for UE Rx beam refinement. </w:t>
      </w:r>
    </w:p>
    <w:p w14:paraId="110E3366" w14:textId="6C3049AD" w:rsidR="00234F82" w:rsidRDefault="00234F82" w:rsidP="007D6FDA">
      <w:pPr>
        <w:spacing w:after="0"/>
        <w:jc w:val="both"/>
        <w:rPr>
          <w:b/>
          <w:lang w:eastAsia="ja-JP"/>
        </w:rPr>
      </w:pPr>
      <w:bookmarkStart w:id="9" w:name="p3"/>
      <w:r w:rsidRPr="002F7964">
        <w:rPr>
          <w:b/>
          <w:u w:val="single"/>
          <w:lang w:eastAsia="ja-JP"/>
        </w:rPr>
        <w:t xml:space="preserve">Proposal </w:t>
      </w:r>
      <w:r w:rsidR="00380422" w:rsidRPr="002F7964">
        <w:rPr>
          <w:b/>
          <w:u w:val="single"/>
          <w:lang w:eastAsia="ja-JP"/>
        </w:rPr>
        <w:t>3</w:t>
      </w:r>
      <w:r w:rsidRPr="00E21416">
        <w:rPr>
          <w:b/>
          <w:lang w:eastAsia="ja-JP"/>
        </w:rPr>
        <w:t xml:space="preserve">: </w:t>
      </w:r>
      <w:r>
        <w:rPr>
          <w:b/>
          <w:lang w:eastAsia="ja-JP"/>
        </w:rPr>
        <w:t xml:space="preserve">Introduce </w:t>
      </w:r>
      <w:r w:rsidR="00A87FE4">
        <w:rPr>
          <w:b/>
          <w:lang w:eastAsia="ja-JP"/>
        </w:rPr>
        <w:t xml:space="preserve">explicit </w:t>
      </w:r>
      <w:r>
        <w:rPr>
          <w:b/>
          <w:lang w:eastAsia="ja-JP"/>
        </w:rPr>
        <w:t>beam switch gap</w:t>
      </w:r>
      <w:r w:rsidR="008E3CB7">
        <w:rPr>
          <w:b/>
          <w:lang w:eastAsia="ja-JP"/>
        </w:rPr>
        <w:t>s</w:t>
      </w:r>
      <w:r>
        <w:rPr>
          <w:b/>
          <w:lang w:eastAsia="ja-JP"/>
        </w:rPr>
        <w:t xml:space="preserve"> </w:t>
      </w:r>
      <w:r w:rsidR="005D3D97">
        <w:rPr>
          <w:b/>
          <w:lang w:eastAsia="ja-JP"/>
        </w:rPr>
        <w:t xml:space="preserve">at least </w:t>
      </w:r>
      <w:r>
        <w:rPr>
          <w:b/>
          <w:lang w:eastAsia="ja-JP"/>
        </w:rPr>
        <w:t>in the following scenario</w:t>
      </w:r>
      <w:r w:rsidR="005D3D97">
        <w:rPr>
          <w:b/>
          <w:lang w:eastAsia="ja-JP"/>
        </w:rPr>
        <w:t>s</w:t>
      </w:r>
      <w:r>
        <w:rPr>
          <w:b/>
          <w:lang w:eastAsia="ja-JP"/>
        </w:rPr>
        <w:t xml:space="preserve"> for </w:t>
      </w:r>
      <w:r w:rsidR="00380422">
        <w:rPr>
          <w:b/>
          <w:lang w:eastAsia="ja-JP"/>
        </w:rPr>
        <w:t xml:space="preserve">480 and </w:t>
      </w:r>
      <w:r>
        <w:rPr>
          <w:b/>
          <w:lang w:eastAsia="ja-JP"/>
        </w:rPr>
        <w:t>960 KHz SCS</w:t>
      </w:r>
      <w:r w:rsidR="00380422">
        <w:rPr>
          <w:b/>
          <w:lang w:eastAsia="ja-JP"/>
        </w:rPr>
        <w:t>s</w:t>
      </w:r>
      <w:r w:rsidRPr="00E21416">
        <w:rPr>
          <w:b/>
          <w:lang w:eastAsia="ja-JP"/>
        </w:rPr>
        <w:t>.</w:t>
      </w:r>
    </w:p>
    <w:p w14:paraId="097A4B9D" w14:textId="441739B9" w:rsidR="005D3D97" w:rsidRDefault="005D3D97" w:rsidP="00234F82">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Between different SSBs.</w:t>
      </w:r>
    </w:p>
    <w:p w14:paraId="076716C1" w14:textId="791C1322" w:rsidR="00234F82" w:rsidRPr="005F7AD8" w:rsidRDefault="005D3D97" w:rsidP="00234F82">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Between </w:t>
      </w:r>
      <w:r w:rsidR="00234F82">
        <w:rPr>
          <w:rFonts w:ascii="Times New Roman" w:eastAsia="SimSun" w:hAnsi="Times New Roman" w:cs="Times New Roman"/>
          <w:b/>
          <w:sz w:val="20"/>
          <w:szCs w:val="20"/>
          <w:lang w:val="en-GB" w:eastAsia="ja-JP"/>
        </w:rPr>
        <w:t xml:space="preserve">CSI-RS resources in a resource set with higher layer parameter </w:t>
      </w:r>
      <w:r w:rsidR="00234F82" w:rsidRPr="00336577">
        <w:rPr>
          <w:rFonts w:ascii="Times New Roman" w:eastAsia="SimSun" w:hAnsi="Times New Roman" w:cs="Times New Roman"/>
          <w:b/>
          <w:i/>
          <w:iCs/>
          <w:sz w:val="20"/>
          <w:szCs w:val="20"/>
          <w:lang w:val="en-GB" w:eastAsia="ja-JP"/>
        </w:rPr>
        <w:t>Repetition</w:t>
      </w:r>
      <w:r w:rsidR="00234F82">
        <w:rPr>
          <w:rFonts w:ascii="Times New Roman" w:eastAsia="SimSun" w:hAnsi="Times New Roman" w:cs="Times New Roman"/>
          <w:b/>
          <w:sz w:val="20"/>
          <w:szCs w:val="20"/>
          <w:lang w:val="en-GB" w:eastAsia="ja-JP"/>
        </w:rPr>
        <w:t xml:space="preserve"> configured as ON.</w:t>
      </w:r>
    </w:p>
    <w:bookmarkEnd w:id="6"/>
    <w:bookmarkEnd w:id="9"/>
    <w:p w14:paraId="567F71CD" w14:textId="60D9D688" w:rsidR="00BD2D11" w:rsidRPr="007A0368" w:rsidRDefault="00BD2D11" w:rsidP="00BD2D11">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M</w:t>
      </w:r>
      <w:r w:rsidR="00C06334">
        <w:rPr>
          <w:rFonts w:ascii="Arial" w:eastAsiaTheme="minorEastAsia" w:hAnsi="Arial" w:cs="Arial"/>
          <w:sz w:val="32"/>
          <w:szCs w:val="32"/>
          <w:lang w:eastAsia="zh-CN"/>
        </w:rPr>
        <w:t>anagement Enhancement</w:t>
      </w:r>
    </w:p>
    <w:p w14:paraId="05431525" w14:textId="3282C3E0" w:rsidR="00380422" w:rsidRPr="00C428C9" w:rsidRDefault="00AC6DC6" w:rsidP="00380422">
      <w:pPr>
        <w:jc w:val="both"/>
      </w:pPr>
      <w:r>
        <w:t xml:space="preserve">As concluded in RAN1 #104e, the default PDSCH QCL assumption should be studied for single DCI scheduling multiple PDSCHs. </w:t>
      </w:r>
      <w:r w:rsidRPr="00C07D54">
        <w:t xml:space="preserve">In R15, </w:t>
      </w:r>
      <w:r>
        <w:t xml:space="preserve">the default PDSCH beam is defined as the beam for the lowest CORESET ID in latest monitored slot. Therefore, it may change across slots in case of different CORESET beams. For higher SCS, there could be more slots in the duration of </w:t>
      </w:r>
      <w:r w:rsidRPr="00DE4EE3">
        <w:rPr>
          <w:i/>
          <w:iCs/>
        </w:rPr>
        <w:t>timeDurationForQCL</w:t>
      </w:r>
      <w:r>
        <w:t xml:space="preserve">. Based on the R15 rule, the multiple slots scheduled by the same DCI in the duration of </w:t>
      </w:r>
      <w:r w:rsidRPr="00526F86">
        <w:rPr>
          <w:i/>
          <w:iCs/>
        </w:rPr>
        <w:t>timeDurationForQCL</w:t>
      </w:r>
      <w:r>
        <w:t xml:space="preserve"> can have different beams, which may not be optimized for the PDSCH reception, where a refined narrow beam across those slots may be more desirable to maximize the SNR. Therefore, it would be beneficial to support the option for default beam to be invariant across slots to maximize average SNR across slots, which is more critical to higher frequency. As for the detailed option, </w:t>
      </w:r>
      <w:r w:rsidR="00BD20B1">
        <w:t xml:space="preserve">for the best flexibility, </w:t>
      </w:r>
      <w:r>
        <w:t xml:space="preserve">the default PDSCH beam can be decoupled from any CORESET beam and can be dynamically updated via MAC-CE or DCI. </w:t>
      </w:r>
      <w:r w:rsidR="00567767">
        <w:t xml:space="preserve">Therefore, wide beam can still be used for CORESET for reliability, while narrow beam can be applied to default PDSCH beam to maximize SNR. </w:t>
      </w:r>
    </w:p>
    <w:p w14:paraId="798EED53" w14:textId="7ADDBF97" w:rsidR="00380422" w:rsidRDefault="00380422" w:rsidP="007D6FDA">
      <w:pPr>
        <w:spacing w:after="0"/>
        <w:jc w:val="both"/>
        <w:rPr>
          <w:b/>
          <w:i/>
          <w:iCs/>
          <w:lang w:eastAsia="ja-JP"/>
        </w:rPr>
      </w:pPr>
      <w:bookmarkStart w:id="10" w:name="_Hlk68266106"/>
      <w:bookmarkStart w:id="11" w:name="p4"/>
      <w:r w:rsidRPr="002E629B">
        <w:rPr>
          <w:b/>
          <w:u w:val="single"/>
          <w:lang w:eastAsia="ja-JP"/>
        </w:rPr>
        <w:t xml:space="preserve">Proposal </w:t>
      </w:r>
      <w:r w:rsidR="00C428C9">
        <w:rPr>
          <w:b/>
          <w:u w:val="single"/>
          <w:lang w:eastAsia="ja-JP"/>
        </w:rPr>
        <w:t>4</w:t>
      </w:r>
      <w:r w:rsidRPr="002E629B">
        <w:rPr>
          <w:b/>
          <w:lang w:eastAsia="ja-JP"/>
        </w:rPr>
        <w:t xml:space="preserve">: </w:t>
      </w:r>
      <w:r>
        <w:rPr>
          <w:b/>
          <w:lang w:eastAsia="ja-JP"/>
        </w:rPr>
        <w:t xml:space="preserve">Support </w:t>
      </w:r>
      <w:r w:rsidR="001F550B">
        <w:rPr>
          <w:b/>
          <w:lang w:eastAsia="ja-JP"/>
        </w:rPr>
        <w:t xml:space="preserve">dedicated configuration of </w:t>
      </w:r>
      <w:r>
        <w:rPr>
          <w:b/>
          <w:lang w:eastAsia="ja-JP"/>
        </w:rPr>
        <w:t xml:space="preserve">default PDSCH beam </w:t>
      </w:r>
      <w:r w:rsidR="00F63C7D">
        <w:rPr>
          <w:b/>
          <w:lang w:eastAsia="ja-JP"/>
        </w:rPr>
        <w:t>for better optimization flexibility</w:t>
      </w:r>
      <w:r>
        <w:rPr>
          <w:b/>
          <w:i/>
          <w:iCs/>
          <w:lang w:eastAsia="ja-JP"/>
        </w:rPr>
        <w:t>.</w:t>
      </w:r>
    </w:p>
    <w:p w14:paraId="04E3E5E5" w14:textId="61C45C3D" w:rsidR="00380422" w:rsidRDefault="00380422" w:rsidP="00380422">
      <w:pPr>
        <w:pStyle w:val="ListParagraph"/>
        <w:numPr>
          <w:ilvl w:val="0"/>
          <w:numId w:val="12"/>
        </w:numPr>
        <w:jc w:val="both"/>
        <w:rPr>
          <w:rFonts w:ascii="Times New Roman" w:eastAsia="SimSun" w:hAnsi="Times New Roman" w:cs="Times New Roman"/>
          <w:b/>
          <w:sz w:val="20"/>
          <w:szCs w:val="20"/>
          <w:lang w:val="en-GB" w:eastAsia="ja-JP"/>
        </w:rPr>
      </w:pPr>
      <w:r w:rsidRPr="004914B4">
        <w:rPr>
          <w:rFonts w:ascii="Times New Roman" w:eastAsia="SimSun" w:hAnsi="Times New Roman" w:cs="Times New Roman"/>
          <w:b/>
          <w:sz w:val="20"/>
          <w:szCs w:val="20"/>
          <w:lang w:val="en-GB" w:eastAsia="ja-JP"/>
        </w:rPr>
        <w:t>gNB can dynamically update the default PDSCH beam via MAC-CE.</w:t>
      </w:r>
    </w:p>
    <w:bookmarkEnd w:id="10"/>
    <w:bookmarkEnd w:id="11"/>
    <w:p w14:paraId="451373D1" w14:textId="77777777" w:rsidR="00C43498" w:rsidRPr="00C43498" w:rsidRDefault="00C43498" w:rsidP="00C43498">
      <w:pPr>
        <w:pStyle w:val="ListParagraph"/>
        <w:jc w:val="both"/>
        <w:rPr>
          <w:rFonts w:ascii="Times New Roman" w:eastAsia="SimSun" w:hAnsi="Times New Roman" w:cs="Times New Roman"/>
          <w:b/>
          <w:sz w:val="20"/>
          <w:szCs w:val="20"/>
          <w:lang w:val="en-GB" w:eastAsia="ja-JP"/>
        </w:rPr>
      </w:pPr>
    </w:p>
    <w:p w14:paraId="4D65A6EA" w14:textId="77B1126E" w:rsidR="00242102" w:rsidRPr="008D3919" w:rsidRDefault="00242102" w:rsidP="00380422">
      <w:pPr>
        <w:jc w:val="both"/>
      </w:pPr>
      <w:r w:rsidRPr="00242102">
        <w:t xml:space="preserve">Another </w:t>
      </w:r>
      <w:r>
        <w:t>open issue f</w:t>
      </w:r>
      <w:r w:rsidRPr="00242102">
        <w:t>or multi-</w:t>
      </w:r>
      <w:r>
        <w:t>PDSCH/PUSCH</w:t>
      </w:r>
      <w:r w:rsidRPr="00242102">
        <w:t xml:space="preserve"> schedul</w:t>
      </w:r>
      <w:r>
        <w:t>ed</w:t>
      </w:r>
      <w:r w:rsidRPr="00242102">
        <w:t xml:space="preserve"> </w:t>
      </w:r>
      <w:r>
        <w:t>by</w:t>
      </w:r>
      <w:r w:rsidRPr="00242102">
        <w:t xml:space="preserve"> a single DCI</w:t>
      </w:r>
      <w:r>
        <w:t xml:space="preserve"> is</w:t>
      </w:r>
      <w:r w:rsidRPr="00242102">
        <w:t xml:space="preserve"> whether it is needed to indicate a separate </w:t>
      </w:r>
      <w:r>
        <w:t>beam indication per</w:t>
      </w:r>
      <w:r w:rsidRPr="00242102">
        <w:t xml:space="preserve"> scheduled PDSCH</w:t>
      </w:r>
      <w:r>
        <w:t xml:space="preserve">/PUSCH. </w:t>
      </w:r>
      <w:r w:rsidR="008D3919">
        <w:t xml:space="preserve">To reduce scheduling overhead/latency, multiple TBs with different reliability requirement can be scheduled by the same DCI. In this case, applying different beam indications to different PDSCHs/PUSCHs could be beneficial. For example, single beam and multiple beams can be applied to PDSCHs/PUSCHs carrying eMBB and URLLC traffic, respectively. </w:t>
      </w:r>
    </w:p>
    <w:p w14:paraId="35F7276F" w14:textId="2F466C55" w:rsidR="00380422" w:rsidRDefault="00380422" w:rsidP="007D6FDA">
      <w:pPr>
        <w:spacing w:after="0"/>
        <w:jc w:val="both"/>
        <w:rPr>
          <w:b/>
          <w:i/>
          <w:iCs/>
          <w:lang w:eastAsia="ja-JP"/>
        </w:rPr>
      </w:pPr>
      <w:bookmarkStart w:id="12" w:name="p5"/>
      <w:r w:rsidRPr="002E629B">
        <w:rPr>
          <w:b/>
          <w:u w:val="single"/>
          <w:lang w:eastAsia="ja-JP"/>
        </w:rPr>
        <w:t xml:space="preserve">Proposal </w:t>
      </w:r>
      <w:r w:rsidR="00032198">
        <w:rPr>
          <w:b/>
          <w:u w:val="single"/>
          <w:lang w:eastAsia="ja-JP"/>
        </w:rPr>
        <w:t>5</w:t>
      </w:r>
      <w:r w:rsidRPr="002E629B">
        <w:rPr>
          <w:b/>
          <w:lang w:eastAsia="ja-JP"/>
        </w:rPr>
        <w:t xml:space="preserve">: </w:t>
      </w:r>
      <w:r>
        <w:rPr>
          <w:b/>
          <w:lang w:eastAsia="ja-JP"/>
        </w:rPr>
        <w:t xml:space="preserve">For single DCI scheduling multiple PDSCH/PUSCH, the indicated TCI(s)/SRI(s) can be different across </w:t>
      </w:r>
      <w:r w:rsidR="00547A8C">
        <w:rPr>
          <w:b/>
          <w:lang w:eastAsia="ja-JP"/>
        </w:rPr>
        <w:t>PDSCH</w:t>
      </w:r>
      <w:r>
        <w:rPr>
          <w:b/>
          <w:lang w:eastAsia="ja-JP"/>
        </w:rPr>
        <w:t>s</w:t>
      </w:r>
      <w:r w:rsidR="00547A8C">
        <w:rPr>
          <w:b/>
          <w:lang w:eastAsia="ja-JP"/>
        </w:rPr>
        <w:t>/PUSCHs</w:t>
      </w:r>
      <w:r>
        <w:rPr>
          <w:b/>
          <w:lang w:eastAsia="ja-JP"/>
        </w:rPr>
        <w:t xml:space="preserve"> with different reliability requirements.</w:t>
      </w:r>
    </w:p>
    <w:p w14:paraId="40DF57E9" w14:textId="5A89AA99" w:rsidR="00380422" w:rsidRDefault="00547A8C" w:rsidP="00380422">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PDSCH(s)/PUSCH</w:t>
      </w:r>
      <w:r w:rsidR="00380422">
        <w:rPr>
          <w:rFonts w:ascii="Times New Roman" w:eastAsia="SimSun" w:hAnsi="Times New Roman" w:cs="Times New Roman"/>
          <w:b/>
          <w:sz w:val="20"/>
          <w:szCs w:val="20"/>
          <w:lang w:val="en-GB" w:eastAsia="ja-JP"/>
        </w:rPr>
        <w:t>(s) requiring high reliability can be transmitted via multiple TCIs/SRIs, e.g. SDM/FDM based mTRP schemes</w:t>
      </w:r>
      <w:r w:rsidR="00380422" w:rsidRPr="004914B4">
        <w:rPr>
          <w:rFonts w:ascii="Times New Roman" w:eastAsia="SimSun" w:hAnsi="Times New Roman" w:cs="Times New Roman"/>
          <w:b/>
          <w:sz w:val="20"/>
          <w:szCs w:val="20"/>
          <w:lang w:val="en-GB" w:eastAsia="ja-JP"/>
        </w:rPr>
        <w:t>.</w:t>
      </w:r>
    </w:p>
    <w:bookmarkEnd w:id="12"/>
    <w:p w14:paraId="6E629BDA" w14:textId="77777777" w:rsidR="00C43498" w:rsidRPr="00C43498" w:rsidRDefault="00C43498" w:rsidP="00C43498">
      <w:pPr>
        <w:pStyle w:val="ListParagraph"/>
        <w:jc w:val="both"/>
        <w:rPr>
          <w:rFonts w:ascii="Times New Roman" w:eastAsia="SimSun" w:hAnsi="Times New Roman" w:cs="Times New Roman"/>
          <w:b/>
          <w:sz w:val="20"/>
          <w:szCs w:val="20"/>
          <w:lang w:val="en-GB" w:eastAsia="ja-JP"/>
        </w:rPr>
      </w:pPr>
    </w:p>
    <w:p w14:paraId="00B69EE8" w14:textId="0EF078ED" w:rsidR="00380422" w:rsidRDefault="006A720A" w:rsidP="00394E6C">
      <w:pPr>
        <w:jc w:val="both"/>
      </w:pPr>
      <w:r>
        <w:t>In case of higher frequency, narrower beams may typically be used to compensate for the larger pathloss. One potential issue is that the full beam failure may happen more frequently because the narrower beams are more likely to be blocked, i.e. all monitored control beams may fail with higher probability. In presence of full beam failure, UE may need to initiate RACH to recover the beam pair link. To minimize the chance of the lengthy full beam failure recovery, partial beam failure recovery can be considered at least for single TRP operation. In this case, UE will report individual control beam failure, which can be fixed quickly to avoid entering the full recovery.</w:t>
      </w:r>
    </w:p>
    <w:p w14:paraId="0D709A88" w14:textId="7D20B75C" w:rsidR="006A720A" w:rsidRDefault="006A720A" w:rsidP="007D6FDA">
      <w:pPr>
        <w:spacing w:after="0"/>
        <w:jc w:val="both"/>
        <w:rPr>
          <w:b/>
          <w:i/>
          <w:iCs/>
          <w:lang w:eastAsia="ja-JP"/>
        </w:rPr>
      </w:pPr>
      <w:bookmarkStart w:id="13" w:name="p6"/>
      <w:r w:rsidRPr="002E629B">
        <w:rPr>
          <w:b/>
          <w:u w:val="single"/>
          <w:lang w:eastAsia="ja-JP"/>
        </w:rPr>
        <w:t xml:space="preserve">Proposal </w:t>
      </w:r>
      <w:r w:rsidR="00D07A23">
        <w:rPr>
          <w:b/>
          <w:u w:val="single"/>
          <w:lang w:eastAsia="ja-JP"/>
        </w:rPr>
        <w:t>6</w:t>
      </w:r>
      <w:r w:rsidRPr="002E629B">
        <w:rPr>
          <w:b/>
          <w:lang w:eastAsia="ja-JP"/>
        </w:rPr>
        <w:t xml:space="preserve">: </w:t>
      </w:r>
      <w:r>
        <w:rPr>
          <w:b/>
          <w:lang w:eastAsia="ja-JP"/>
        </w:rPr>
        <w:t>Support partial BFR for single TRP</w:t>
      </w:r>
      <w:r>
        <w:rPr>
          <w:b/>
          <w:i/>
          <w:iCs/>
          <w:lang w:eastAsia="ja-JP"/>
        </w:rPr>
        <w:t>.</w:t>
      </w:r>
    </w:p>
    <w:bookmarkEnd w:id="13"/>
    <w:p w14:paraId="05DCD21A" w14:textId="77777777" w:rsidR="007D6FDA" w:rsidRDefault="007D6FDA" w:rsidP="006A720A">
      <w:pPr>
        <w:jc w:val="both"/>
      </w:pPr>
    </w:p>
    <w:p w14:paraId="6E61BDCD" w14:textId="4FF9AE5C" w:rsidR="006A720A" w:rsidRPr="006A720A" w:rsidRDefault="006A720A" w:rsidP="006A720A">
      <w:pPr>
        <w:jc w:val="both"/>
      </w:pPr>
      <w:r w:rsidRPr="00583BFB">
        <w:t xml:space="preserve">In R16, </w:t>
      </w:r>
      <w:r>
        <w:t>UE can report a new beam in Msg3 of RACH initiated for SCell BFR when UE is in connected mode. Similar concept of reporting a better beam in Msg3 can be extended to RACH initiated for initial access. One use case is that UE may find a better SSB before transmitting Msg3 than the one selected for Msg1. In this case, UE can report the better SSB in Msg3, which can be used for the following RRC messages and hence reduce the initial access latency with improved beam quality. Otherwise, UE may only be able to report a better beam after RRC connection setup is finished. Another use case is when LBT is needed for transmissions. Due to LBT failure, UE may not be able to transmit Msg1 on the best SSB. In this case, UE can first transmit Msg1 on a non-best SSB and then report the best SSB in Msg3 t</w:t>
      </w:r>
      <w:r w:rsidRPr="00844203">
        <w:t>o improve the beam quality for the following message</w:t>
      </w:r>
      <w:r>
        <w:t>s.</w:t>
      </w:r>
    </w:p>
    <w:p w14:paraId="33E50B27" w14:textId="5DBF9197" w:rsidR="006A720A" w:rsidRDefault="006A720A" w:rsidP="007D6FDA">
      <w:pPr>
        <w:spacing w:after="0"/>
        <w:jc w:val="both"/>
        <w:rPr>
          <w:b/>
          <w:i/>
          <w:iCs/>
          <w:lang w:eastAsia="ja-JP"/>
        </w:rPr>
      </w:pPr>
      <w:bookmarkStart w:id="14" w:name="p7"/>
      <w:r w:rsidRPr="002E629B">
        <w:rPr>
          <w:b/>
          <w:u w:val="single"/>
          <w:lang w:eastAsia="ja-JP"/>
        </w:rPr>
        <w:t xml:space="preserve">Proposal </w:t>
      </w:r>
      <w:r w:rsidR="00D07A23">
        <w:rPr>
          <w:b/>
          <w:u w:val="single"/>
          <w:lang w:eastAsia="ja-JP"/>
        </w:rPr>
        <w:t>7</w:t>
      </w:r>
      <w:r w:rsidRPr="002E629B">
        <w:rPr>
          <w:b/>
          <w:lang w:eastAsia="ja-JP"/>
        </w:rPr>
        <w:t xml:space="preserve">: </w:t>
      </w:r>
      <w:r>
        <w:rPr>
          <w:b/>
          <w:lang w:eastAsia="ja-JP"/>
        </w:rPr>
        <w:t>Support UE report of recommended SSB in Msg3/A in initial access</w:t>
      </w:r>
      <w:r>
        <w:rPr>
          <w:b/>
          <w:i/>
          <w:iCs/>
          <w:lang w:eastAsia="ja-JP"/>
        </w:rPr>
        <w:t>.</w:t>
      </w:r>
    </w:p>
    <w:bookmarkEnd w:id="14"/>
    <w:p w14:paraId="299FC99F" w14:textId="77777777" w:rsidR="007D6FDA" w:rsidRDefault="007D6FDA" w:rsidP="006A720A">
      <w:pPr>
        <w:jc w:val="both"/>
      </w:pPr>
    </w:p>
    <w:p w14:paraId="7CF3C358" w14:textId="48FACE96" w:rsidR="006A720A" w:rsidRPr="006A720A" w:rsidRDefault="006A720A" w:rsidP="006A720A">
      <w:pPr>
        <w:jc w:val="both"/>
      </w:pPr>
      <w:r w:rsidRPr="00DA7216">
        <w:t>In R</w:t>
      </w:r>
      <w:r>
        <w:t>15/</w:t>
      </w:r>
      <w:r w:rsidRPr="00DA7216">
        <w:t xml:space="preserve">16, </w:t>
      </w:r>
      <w:r>
        <w:t xml:space="preserve">the beam of periodic channel/RS can only be updated by RRC reconfiguration. However, the reconfiguration latency may have larger impact on higher SCS due to the shorter slot duration. In addition, the beam of periodic channel/RS may need to be updated more frequently because the narrower beams are more likely to be blocked. Therefore, it would be beneficial to support dynamic beam update for periodic channel/RS, including periodic PUCCH/CSI-RS/SRS resources. </w:t>
      </w:r>
    </w:p>
    <w:p w14:paraId="74E9B666" w14:textId="76150CE2" w:rsidR="006A720A" w:rsidRDefault="006A720A" w:rsidP="007D6FDA">
      <w:pPr>
        <w:spacing w:after="0"/>
        <w:jc w:val="both"/>
        <w:rPr>
          <w:b/>
          <w:i/>
          <w:iCs/>
          <w:lang w:eastAsia="ja-JP"/>
        </w:rPr>
      </w:pPr>
      <w:bookmarkStart w:id="15" w:name="p8"/>
      <w:r w:rsidRPr="002E629B">
        <w:rPr>
          <w:b/>
          <w:u w:val="single"/>
          <w:lang w:eastAsia="ja-JP"/>
        </w:rPr>
        <w:t xml:space="preserve">Proposal </w:t>
      </w:r>
      <w:r w:rsidR="00D07A23">
        <w:rPr>
          <w:b/>
          <w:u w:val="single"/>
          <w:lang w:eastAsia="ja-JP"/>
        </w:rPr>
        <w:t>8</w:t>
      </w:r>
      <w:r w:rsidRPr="002E629B">
        <w:rPr>
          <w:b/>
          <w:lang w:eastAsia="ja-JP"/>
        </w:rPr>
        <w:t xml:space="preserve">: </w:t>
      </w:r>
      <w:r>
        <w:rPr>
          <w:b/>
          <w:lang w:eastAsia="ja-JP"/>
        </w:rPr>
        <w:t>Support dynamic beam update of periodic channel/RS</w:t>
      </w:r>
      <w:r>
        <w:rPr>
          <w:b/>
          <w:i/>
          <w:iCs/>
          <w:lang w:eastAsia="ja-JP"/>
        </w:rPr>
        <w:t>.</w:t>
      </w:r>
    </w:p>
    <w:bookmarkEnd w:id="15"/>
    <w:p w14:paraId="08721147" w14:textId="77777777" w:rsidR="007D6FDA" w:rsidRDefault="007D6FDA" w:rsidP="006A720A">
      <w:pPr>
        <w:jc w:val="both"/>
      </w:pPr>
    </w:p>
    <w:p w14:paraId="21153E86" w14:textId="10D49DA3" w:rsidR="006A720A" w:rsidRPr="00ED3DAD" w:rsidRDefault="006A720A" w:rsidP="006A720A">
      <w:pPr>
        <w:jc w:val="both"/>
      </w:pPr>
      <w:r w:rsidRPr="00C06334">
        <w:t xml:space="preserve">In </w:t>
      </w:r>
      <w:r>
        <w:t xml:space="preserve">case of higher bandwidth due to larger SCS, it could be more efficient to FDM multiple UEs with small amount of data per UE on different subbands. In this case, gNB can configure UE to report L1 metrics, e.g. L1-SINR, of best beam per subband, which may vary across subbands due to different channel/interference. With the subband based beam report, gNB can determine appropriate subband and beam per FDMed UE. With the selected subband and beam, corresponding spatial layers and precoding matrix can be further determined via existing CSI report framework. Therefore, it would be beneficial to investigate the subband based beam report, which may lead to more efficient utilization of the higher bandwidth. </w:t>
      </w:r>
    </w:p>
    <w:p w14:paraId="1E6F78C3" w14:textId="098B4675" w:rsidR="006A720A" w:rsidRDefault="006A720A" w:rsidP="007D6FDA">
      <w:pPr>
        <w:spacing w:after="0"/>
        <w:jc w:val="both"/>
        <w:rPr>
          <w:b/>
          <w:i/>
          <w:iCs/>
          <w:lang w:eastAsia="ja-JP"/>
        </w:rPr>
      </w:pPr>
      <w:bookmarkStart w:id="16" w:name="p9"/>
      <w:r w:rsidRPr="002E629B">
        <w:rPr>
          <w:b/>
          <w:u w:val="single"/>
          <w:lang w:eastAsia="ja-JP"/>
        </w:rPr>
        <w:t xml:space="preserve">Proposal </w:t>
      </w:r>
      <w:r w:rsidR="00D06945">
        <w:rPr>
          <w:b/>
          <w:u w:val="single"/>
          <w:lang w:eastAsia="ja-JP"/>
        </w:rPr>
        <w:t>9</w:t>
      </w:r>
      <w:r w:rsidRPr="002E629B">
        <w:rPr>
          <w:b/>
          <w:lang w:eastAsia="ja-JP"/>
        </w:rPr>
        <w:t xml:space="preserve">: </w:t>
      </w:r>
      <w:r>
        <w:rPr>
          <w:b/>
          <w:lang w:eastAsia="ja-JP"/>
        </w:rPr>
        <w:t>Investigate sub-band based beam report</w:t>
      </w:r>
      <w:r>
        <w:rPr>
          <w:b/>
          <w:i/>
          <w:iCs/>
          <w:lang w:eastAsia="ja-JP"/>
        </w:rPr>
        <w:t>.</w:t>
      </w:r>
    </w:p>
    <w:bookmarkEnd w:id="16"/>
    <w:p w14:paraId="29B52A49" w14:textId="77777777" w:rsidR="007D6FDA" w:rsidRDefault="007D6FDA" w:rsidP="006A720A">
      <w:pPr>
        <w:jc w:val="both"/>
      </w:pPr>
    </w:p>
    <w:p w14:paraId="2948EAA0" w14:textId="77777777" w:rsidR="006A720A" w:rsidRPr="002C594D" w:rsidRDefault="006A720A" w:rsidP="006A720A">
      <w:pPr>
        <w:jc w:val="both"/>
      </w:pPr>
      <w:r w:rsidRPr="00EF307D">
        <w:t>In R1</w:t>
      </w:r>
      <w:r>
        <w:t>6, the maximum number of configured TCI states is 128 per BWP. For higher frequency, narrower beams are expected to be used to compensate for the larger pathloss and, therefore, the total beam number could be much more than that in current FR2. However, simply increasing the maximum number of configured TCI states may not be desirable at UE due to cost/complexity considerations. One way to support the larger total beam number without increasing the configured TCI state number is to configure TCI states only for those potentially used beams, e.g. based on UE location. For example, if UE observes that SSB #5 is the strongest SSB, all TCI states can be configured only for the beams around SSB #5. However, the RRC reconfiguration latency may have more impact for higher SCS due to shorter slot durations. To reduce the reconfiguration latency, the contents of a TCI state including any QCL source RS ID, e.g. both QCL-TypeA/D RS IDs, as well as corresponding BWP/CC ID can be dynamically updated.</w:t>
      </w:r>
    </w:p>
    <w:p w14:paraId="6D5DBE0F" w14:textId="7F78D703" w:rsidR="006A720A" w:rsidRDefault="006A720A" w:rsidP="007D6FDA">
      <w:pPr>
        <w:spacing w:after="0"/>
        <w:jc w:val="both"/>
        <w:rPr>
          <w:b/>
          <w:i/>
          <w:iCs/>
          <w:lang w:eastAsia="ja-JP"/>
        </w:rPr>
      </w:pPr>
      <w:bookmarkStart w:id="17" w:name="p10"/>
      <w:r w:rsidRPr="002E629B">
        <w:rPr>
          <w:b/>
          <w:u w:val="single"/>
          <w:lang w:eastAsia="ja-JP"/>
        </w:rPr>
        <w:t xml:space="preserve">Proposal </w:t>
      </w:r>
      <w:r w:rsidR="00ED3DAD">
        <w:rPr>
          <w:b/>
          <w:u w:val="single"/>
          <w:lang w:eastAsia="ja-JP"/>
        </w:rPr>
        <w:t>1</w:t>
      </w:r>
      <w:r w:rsidR="00D06945">
        <w:rPr>
          <w:b/>
          <w:u w:val="single"/>
          <w:lang w:eastAsia="ja-JP"/>
        </w:rPr>
        <w:t>0</w:t>
      </w:r>
      <w:r w:rsidRPr="002E629B">
        <w:rPr>
          <w:b/>
          <w:lang w:eastAsia="ja-JP"/>
        </w:rPr>
        <w:t xml:space="preserve">: </w:t>
      </w:r>
      <w:r>
        <w:rPr>
          <w:b/>
          <w:lang w:eastAsia="ja-JP"/>
        </w:rPr>
        <w:t>The contents of configured TCI states can be dynamically updated</w:t>
      </w:r>
      <w:r>
        <w:rPr>
          <w:b/>
          <w:i/>
          <w:iCs/>
          <w:lang w:eastAsia="ja-JP"/>
        </w:rPr>
        <w:t>.</w:t>
      </w:r>
    </w:p>
    <w:p w14:paraId="4CD4D93C" w14:textId="6481A766" w:rsidR="00380422" w:rsidRPr="00ED3DAD" w:rsidRDefault="006A720A" w:rsidP="00ED3DAD">
      <w:pPr>
        <w:pStyle w:val="ListParagraph"/>
        <w:numPr>
          <w:ilvl w:val="0"/>
          <w:numId w:val="12"/>
        </w:numPr>
        <w:spacing w:after="180"/>
        <w:rPr>
          <w:rFonts w:ascii="Times New Roman" w:eastAsia="Times New Roman" w:hAnsi="Times New Roman" w:cs="Times New Roman"/>
          <w:b/>
          <w:sz w:val="20"/>
          <w:szCs w:val="20"/>
          <w:lang w:val="en-GB"/>
        </w:rPr>
      </w:pPr>
      <w:r w:rsidRPr="008C3E26">
        <w:rPr>
          <w:rFonts w:ascii="Times New Roman" w:eastAsia="Times New Roman" w:hAnsi="Times New Roman" w:cs="Times New Roman"/>
          <w:b/>
          <w:sz w:val="20"/>
          <w:szCs w:val="20"/>
          <w:lang w:val="en-GB"/>
        </w:rPr>
        <w:t xml:space="preserve">The contents </w:t>
      </w:r>
      <w:r>
        <w:rPr>
          <w:rFonts w:ascii="Times New Roman" w:eastAsia="Times New Roman" w:hAnsi="Times New Roman" w:cs="Times New Roman"/>
          <w:b/>
          <w:sz w:val="20"/>
          <w:szCs w:val="20"/>
          <w:lang w:val="en-GB"/>
        </w:rPr>
        <w:t xml:space="preserve">may </w:t>
      </w:r>
      <w:r w:rsidRPr="008C3E26">
        <w:rPr>
          <w:rFonts w:ascii="Times New Roman" w:eastAsia="Times New Roman" w:hAnsi="Times New Roman" w:cs="Times New Roman"/>
          <w:b/>
          <w:sz w:val="20"/>
          <w:szCs w:val="20"/>
          <w:lang w:val="en-GB"/>
        </w:rPr>
        <w:t>include any QCL source RS</w:t>
      </w:r>
      <w:r>
        <w:rPr>
          <w:rFonts w:ascii="Times New Roman" w:eastAsia="Times New Roman" w:hAnsi="Times New Roman" w:cs="Times New Roman"/>
          <w:b/>
          <w:sz w:val="20"/>
          <w:szCs w:val="20"/>
          <w:lang w:val="en-GB"/>
        </w:rPr>
        <w:t xml:space="preserve"> ID, e.g. both TypeA/D RS IDs, and corresponding BWP/CC ID</w:t>
      </w:r>
      <w:r w:rsidRPr="008C3E26">
        <w:rPr>
          <w:rFonts w:ascii="Times New Roman" w:eastAsia="Times New Roman" w:hAnsi="Times New Roman" w:cs="Times New Roman"/>
          <w:b/>
          <w:sz w:val="20"/>
          <w:szCs w:val="20"/>
          <w:lang w:val="en-GB"/>
        </w:rPr>
        <w:t>.</w:t>
      </w:r>
    </w:p>
    <w:bookmarkEnd w:id="5"/>
    <w:bookmarkEnd w:id="17"/>
    <w:p w14:paraId="7DCAE90F" w14:textId="77777777" w:rsidR="002E629B" w:rsidRPr="002E629B" w:rsidRDefault="002E629B" w:rsidP="006324FB">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A8709E3" w14:textId="7A0D6B8A" w:rsidR="00C85626" w:rsidRDefault="002E629B" w:rsidP="00C85626">
      <w:pPr>
        <w:jc w:val="both"/>
        <w:rPr>
          <w:lang w:eastAsia="zh-CN"/>
        </w:rPr>
      </w:pPr>
      <w:r w:rsidRPr="002E629B">
        <w:rPr>
          <w:lang w:eastAsia="zh-CN"/>
        </w:rPr>
        <w:t>In this contribution we discussed enhancements for Rel-1</w:t>
      </w:r>
      <w:r w:rsidR="00A07646">
        <w:rPr>
          <w:lang w:eastAsia="zh-CN"/>
        </w:rPr>
        <w:t>7</w:t>
      </w:r>
      <w:r w:rsidRPr="002E629B">
        <w:rPr>
          <w:lang w:eastAsia="zh-CN"/>
        </w:rPr>
        <w:t xml:space="preserve"> beam management</w:t>
      </w:r>
      <w:r w:rsidR="00A07646">
        <w:rPr>
          <w:lang w:eastAsia="zh-CN"/>
        </w:rPr>
        <w:t xml:space="preserve"> for higher band</w:t>
      </w:r>
      <w:r w:rsidRPr="002E629B">
        <w:rPr>
          <w:lang w:eastAsia="zh-CN"/>
        </w:rPr>
        <w:t>. Below are the proposals</w:t>
      </w:r>
      <w:r w:rsidR="007D6FDA">
        <w:rPr>
          <w:lang w:eastAsia="zh-CN"/>
        </w:rPr>
        <w:t>:</w:t>
      </w:r>
    </w:p>
    <w:p w14:paraId="034EDAC1" w14:textId="77777777" w:rsidR="00B63160" w:rsidRDefault="007D6FDA" w:rsidP="007D6FDA">
      <w:pPr>
        <w:spacing w:after="0"/>
        <w:jc w:val="both"/>
        <w:rPr>
          <w:b/>
          <w:lang w:eastAsia="ja-JP"/>
        </w:rPr>
      </w:pPr>
      <w:r>
        <w:rPr>
          <w:lang w:eastAsia="zh-CN"/>
        </w:rPr>
        <w:fldChar w:fldCharType="begin"/>
      </w:r>
      <w:r>
        <w:rPr>
          <w:lang w:eastAsia="zh-CN"/>
        </w:rPr>
        <w:instrText xml:space="preserve"> REF p1 \h </w:instrText>
      </w:r>
      <w:r>
        <w:rPr>
          <w:lang w:eastAsia="zh-CN"/>
        </w:rPr>
      </w:r>
      <w:r>
        <w:rPr>
          <w:lang w:eastAsia="zh-CN"/>
        </w:rPr>
        <w:fldChar w:fldCharType="separate"/>
      </w:r>
      <w:r w:rsidR="00B63160" w:rsidRPr="002F7964">
        <w:rPr>
          <w:b/>
          <w:u w:val="single"/>
          <w:lang w:eastAsia="ja-JP"/>
        </w:rPr>
        <w:t>Proposal 1</w:t>
      </w:r>
      <w:r w:rsidR="00B63160" w:rsidRPr="00E21416">
        <w:rPr>
          <w:b/>
          <w:lang w:eastAsia="ja-JP"/>
        </w:rPr>
        <w:t>:</w:t>
      </w:r>
      <w:r w:rsidR="00B63160">
        <w:rPr>
          <w:b/>
          <w:lang w:eastAsia="ja-JP"/>
        </w:rPr>
        <w:t xml:space="preserve"> For UE capability on</w:t>
      </w:r>
      <w:r w:rsidR="00B63160" w:rsidRPr="00E21416">
        <w:rPr>
          <w:b/>
          <w:lang w:eastAsia="ja-JP"/>
        </w:rPr>
        <w:t xml:space="preserve"> </w:t>
      </w:r>
      <w:r w:rsidR="00B63160">
        <w:rPr>
          <w:b/>
          <w:lang w:eastAsia="ja-JP"/>
        </w:rPr>
        <w:t xml:space="preserve">the following parameters per new SCS, consider as baseline to use values proportionally scaled by </w:t>
      </w:r>
      <m:oMath>
        <m:sSup>
          <m:sSupPr>
            <m:ctrlPr>
              <w:rPr>
                <w:rFonts w:ascii="Cambria Math" w:hAnsi="Cambria Math"/>
                <w:b/>
                <w:i/>
                <w:lang w:eastAsia="ja-JP"/>
              </w:rPr>
            </m:ctrlPr>
          </m:sSupPr>
          <m:e>
            <m:r>
              <m:rPr>
                <m:sty m:val="bi"/>
              </m:rPr>
              <w:rPr>
                <w:rFonts w:ascii="Cambria Math" w:hAnsi="Cambria Math"/>
                <w:lang w:eastAsia="ja-JP"/>
              </w:rPr>
              <m:t>2</m:t>
            </m:r>
          </m:e>
          <m:sup>
            <m:r>
              <m:rPr>
                <m:sty m:val="bi"/>
              </m:rPr>
              <w:rPr>
                <w:rFonts w:ascii="Cambria Math" w:hAnsi="Cambria Math"/>
                <w:lang w:eastAsia="ja-JP"/>
              </w:rPr>
              <m:t>μ-3</m:t>
            </m:r>
          </m:sup>
        </m:sSup>
      </m:oMath>
      <w:r w:rsidR="00B63160">
        <w:rPr>
          <w:b/>
          <w:lang w:eastAsia="ja-JP"/>
        </w:rPr>
        <w:t xml:space="preserve"> from values for 120kHz SCS</w:t>
      </w:r>
    </w:p>
    <w:p w14:paraId="032AC0A9" w14:textId="77777777" w:rsidR="00B63160" w:rsidRDefault="00B63160" w:rsidP="00234F82">
      <w:pPr>
        <w:pStyle w:val="ListParagraph"/>
        <w:numPr>
          <w:ilvl w:val="0"/>
          <w:numId w:val="12"/>
        </w:numPr>
        <w:jc w:val="both"/>
        <w:rPr>
          <w:rFonts w:ascii="Times New Roman" w:eastAsia="SimSun" w:hAnsi="Times New Roman" w:cs="Times New Roman"/>
          <w:b/>
          <w:i/>
          <w:iCs/>
          <w:sz w:val="20"/>
          <w:szCs w:val="20"/>
          <w:lang w:val="en-GB" w:eastAsia="ja-JP"/>
        </w:rPr>
      </w:pPr>
      <w:r w:rsidRPr="00C85626">
        <w:rPr>
          <w:rFonts w:ascii="Times New Roman" w:eastAsia="SimSun" w:hAnsi="Times New Roman" w:cs="Times New Roman"/>
          <w:b/>
          <w:i/>
          <w:iCs/>
          <w:sz w:val="20"/>
          <w:szCs w:val="20"/>
          <w:lang w:val="en-GB" w:eastAsia="ja-JP"/>
        </w:rPr>
        <w:t>timeDurationForQCL, beamSwitchTiming, beamReportTiming, maxNumberRxTxBeamSwitchDL</w:t>
      </w:r>
      <w:r>
        <w:rPr>
          <w:rFonts w:ascii="Times New Roman" w:eastAsia="SimSun" w:hAnsi="Times New Roman" w:cs="Times New Roman"/>
          <w:b/>
          <w:i/>
          <w:iCs/>
          <w:sz w:val="20"/>
          <w:szCs w:val="20"/>
          <w:lang w:val="en-GB" w:eastAsia="ja-JP"/>
        </w:rPr>
        <w:t>.</w:t>
      </w:r>
      <w:r w:rsidRPr="00C85626">
        <w:rPr>
          <w:rFonts w:ascii="Times New Roman" w:eastAsia="SimSun" w:hAnsi="Times New Roman" w:cs="Times New Roman"/>
          <w:b/>
          <w:i/>
          <w:iCs/>
          <w:sz w:val="20"/>
          <w:szCs w:val="20"/>
          <w:lang w:val="en-GB" w:eastAsia="ja-JP"/>
        </w:rPr>
        <w:t xml:space="preserve"> </w:t>
      </w:r>
    </w:p>
    <w:p w14:paraId="37E33C1A" w14:textId="77777777" w:rsidR="00215326" w:rsidRDefault="007D6FDA" w:rsidP="007D6FDA">
      <w:pPr>
        <w:spacing w:after="0"/>
        <w:jc w:val="both"/>
        <w:rPr>
          <w:b/>
          <w:lang w:eastAsia="ja-JP"/>
        </w:rPr>
      </w:pPr>
      <w:r>
        <w:rPr>
          <w:lang w:eastAsia="zh-CN"/>
        </w:rPr>
        <w:fldChar w:fldCharType="end"/>
      </w:r>
      <w:r>
        <w:rPr>
          <w:lang w:eastAsia="zh-CN"/>
        </w:rPr>
        <w:fldChar w:fldCharType="begin"/>
      </w:r>
      <w:r>
        <w:rPr>
          <w:lang w:eastAsia="zh-CN"/>
        </w:rPr>
        <w:instrText xml:space="preserve"> REF p2 \h </w:instrText>
      </w:r>
      <w:r>
        <w:rPr>
          <w:lang w:eastAsia="zh-CN"/>
        </w:rPr>
      </w:r>
      <w:r>
        <w:rPr>
          <w:lang w:eastAsia="zh-CN"/>
        </w:rPr>
        <w:fldChar w:fldCharType="separate"/>
      </w:r>
      <w:r w:rsidR="00215326" w:rsidRPr="002F7964">
        <w:rPr>
          <w:b/>
          <w:u w:val="single"/>
          <w:lang w:eastAsia="ja-JP"/>
        </w:rPr>
        <w:t>Proposal 2</w:t>
      </w:r>
      <w:r w:rsidR="00215326" w:rsidRPr="00E21416">
        <w:rPr>
          <w:b/>
          <w:lang w:eastAsia="ja-JP"/>
        </w:rPr>
        <w:t xml:space="preserve">: </w:t>
      </w:r>
      <w:r w:rsidR="00215326">
        <w:rPr>
          <w:b/>
          <w:lang w:eastAsia="ja-JP"/>
        </w:rPr>
        <w:t>Introduce a</w:t>
      </w:r>
      <w:r w:rsidR="00215326" w:rsidRPr="00E21416">
        <w:rPr>
          <w:b/>
          <w:lang w:eastAsia="ja-JP"/>
        </w:rPr>
        <w:t xml:space="preserve"> minimum </w:t>
      </w:r>
      <w:r w:rsidR="00215326">
        <w:rPr>
          <w:b/>
          <w:lang w:eastAsia="ja-JP"/>
        </w:rPr>
        <w:t xml:space="preserve">interval between start of two consecutive </w:t>
      </w:r>
      <w:r w:rsidR="00215326" w:rsidRPr="00E21416">
        <w:rPr>
          <w:b/>
          <w:lang w:eastAsia="ja-JP"/>
        </w:rPr>
        <w:t>beam</w:t>
      </w:r>
      <w:r w:rsidR="00215326">
        <w:rPr>
          <w:b/>
          <w:lang w:eastAsia="ja-JP"/>
        </w:rPr>
        <w:t xml:space="preserve"> switches</w:t>
      </w:r>
      <w:r w:rsidR="00215326" w:rsidRPr="00E21416">
        <w:rPr>
          <w:b/>
          <w:lang w:eastAsia="ja-JP"/>
        </w:rPr>
        <w:t>.</w:t>
      </w:r>
    </w:p>
    <w:p w14:paraId="23857E2D" w14:textId="77777777" w:rsidR="00215326" w:rsidRDefault="00215326" w:rsidP="00234F82">
      <w:pPr>
        <w:pStyle w:val="ListParagraph"/>
        <w:numPr>
          <w:ilvl w:val="0"/>
          <w:numId w:val="12"/>
        </w:numPr>
        <w:jc w:val="both"/>
        <w:rPr>
          <w:rFonts w:ascii="Times New Roman" w:eastAsia="SimSun" w:hAnsi="Times New Roman" w:cs="Times New Roman"/>
          <w:b/>
          <w:sz w:val="20"/>
          <w:szCs w:val="20"/>
          <w:lang w:val="en-GB" w:eastAsia="ja-JP"/>
        </w:rPr>
      </w:pPr>
      <w:r w:rsidRPr="00E21416">
        <w:rPr>
          <w:rFonts w:ascii="Times New Roman" w:eastAsia="SimSun" w:hAnsi="Times New Roman" w:cs="Times New Roman"/>
          <w:b/>
          <w:sz w:val="20"/>
          <w:szCs w:val="20"/>
          <w:lang w:val="en-GB" w:eastAsia="ja-JP"/>
        </w:rPr>
        <w:t xml:space="preserve">The value can be </w:t>
      </w:r>
      <w:r w:rsidRPr="00AA1AC6">
        <w:rPr>
          <w:rFonts w:ascii="Times New Roman" w:eastAsia="SimSun" w:hAnsi="Times New Roman" w:cs="Times New Roman"/>
          <w:b/>
          <w:sz w:val="20"/>
          <w:szCs w:val="20"/>
          <w:lang w:val="en-GB" w:eastAsia="ja-JP"/>
        </w:rPr>
        <w:t xml:space="preserve">X symbols per SCS </w:t>
      </w:r>
      <w:r>
        <w:rPr>
          <w:rFonts w:ascii="Times New Roman" w:eastAsia="SimSun" w:hAnsi="Times New Roman" w:cs="Times New Roman"/>
          <w:b/>
          <w:sz w:val="20"/>
          <w:szCs w:val="20"/>
          <w:lang w:val="en-GB" w:eastAsia="ja-JP"/>
        </w:rPr>
        <w:t>and can be</w:t>
      </w:r>
      <w:r w:rsidRPr="00E21416">
        <w:rPr>
          <w:rFonts w:ascii="Times New Roman" w:eastAsia="SimSun" w:hAnsi="Times New Roman" w:cs="Times New Roman"/>
          <w:b/>
          <w:sz w:val="20"/>
          <w:szCs w:val="20"/>
          <w:lang w:val="en-GB" w:eastAsia="ja-JP"/>
        </w:rPr>
        <w:t xml:space="preserve"> UE capability. </w:t>
      </w:r>
    </w:p>
    <w:p w14:paraId="08FDC6F7" w14:textId="77777777" w:rsidR="00215326" w:rsidRDefault="007D6FDA" w:rsidP="007D6FDA">
      <w:pPr>
        <w:spacing w:after="0"/>
        <w:jc w:val="both"/>
        <w:rPr>
          <w:b/>
          <w:lang w:eastAsia="ja-JP"/>
        </w:rPr>
      </w:pPr>
      <w:r>
        <w:rPr>
          <w:lang w:eastAsia="zh-CN"/>
        </w:rPr>
        <w:fldChar w:fldCharType="end"/>
      </w:r>
      <w:r>
        <w:rPr>
          <w:lang w:eastAsia="zh-CN"/>
        </w:rPr>
        <w:fldChar w:fldCharType="begin"/>
      </w:r>
      <w:r>
        <w:rPr>
          <w:lang w:eastAsia="zh-CN"/>
        </w:rPr>
        <w:instrText xml:space="preserve"> REF p3 \h </w:instrText>
      </w:r>
      <w:r>
        <w:rPr>
          <w:lang w:eastAsia="zh-CN"/>
        </w:rPr>
      </w:r>
      <w:r>
        <w:rPr>
          <w:lang w:eastAsia="zh-CN"/>
        </w:rPr>
        <w:fldChar w:fldCharType="separate"/>
      </w:r>
      <w:r w:rsidR="00215326" w:rsidRPr="002F7964">
        <w:rPr>
          <w:b/>
          <w:u w:val="single"/>
          <w:lang w:eastAsia="ja-JP"/>
        </w:rPr>
        <w:t>Proposal 3</w:t>
      </w:r>
      <w:r w:rsidR="00215326" w:rsidRPr="00E21416">
        <w:rPr>
          <w:b/>
          <w:lang w:eastAsia="ja-JP"/>
        </w:rPr>
        <w:t xml:space="preserve">: </w:t>
      </w:r>
      <w:r w:rsidR="00215326">
        <w:rPr>
          <w:b/>
          <w:lang w:eastAsia="ja-JP"/>
        </w:rPr>
        <w:t>Introduce explicit beam switch gaps at least in the following scenarios for 480 and 960 KHz SCSs</w:t>
      </w:r>
      <w:r w:rsidR="00215326" w:rsidRPr="00E21416">
        <w:rPr>
          <w:b/>
          <w:lang w:eastAsia="ja-JP"/>
        </w:rPr>
        <w:t>.</w:t>
      </w:r>
    </w:p>
    <w:p w14:paraId="0AC69759" w14:textId="77777777" w:rsidR="00215326" w:rsidRDefault="00215326" w:rsidP="00234F82">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Between different SSBs.</w:t>
      </w:r>
    </w:p>
    <w:p w14:paraId="7FA8EBD9" w14:textId="77777777" w:rsidR="00215326" w:rsidRPr="005F7AD8" w:rsidRDefault="00215326" w:rsidP="00234F82">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Between CSI-RS resources in a resource set with higher layer parameter </w:t>
      </w:r>
      <w:r w:rsidRPr="00336577">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configured as ON.</w:t>
      </w:r>
    </w:p>
    <w:p w14:paraId="25B57962" w14:textId="77777777" w:rsidR="00215326" w:rsidRDefault="007D6FDA" w:rsidP="007D6FDA">
      <w:pPr>
        <w:spacing w:after="0"/>
        <w:jc w:val="both"/>
        <w:rPr>
          <w:b/>
          <w:i/>
          <w:iCs/>
          <w:lang w:eastAsia="ja-JP"/>
        </w:rPr>
      </w:pPr>
      <w:r>
        <w:rPr>
          <w:lang w:eastAsia="zh-CN"/>
        </w:rPr>
        <w:fldChar w:fldCharType="end"/>
      </w:r>
      <w:r>
        <w:rPr>
          <w:lang w:eastAsia="zh-CN"/>
        </w:rPr>
        <w:fldChar w:fldCharType="begin"/>
      </w:r>
      <w:r>
        <w:rPr>
          <w:lang w:eastAsia="zh-CN"/>
        </w:rPr>
        <w:instrText xml:space="preserve"> REF p4 \h </w:instrText>
      </w:r>
      <w:r>
        <w:rPr>
          <w:lang w:eastAsia="zh-CN"/>
        </w:rPr>
      </w:r>
      <w:r>
        <w:rPr>
          <w:lang w:eastAsia="zh-CN"/>
        </w:rPr>
        <w:fldChar w:fldCharType="separate"/>
      </w:r>
      <w:r w:rsidR="00215326" w:rsidRPr="002E629B">
        <w:rPr>
          <w:b/>
          <w:u w:val="single"/>
          <w:lang w:eastAsia="ja-JP"/>
        </w:rPr>
        <w:t xml:space="preserve">Proposal </w:t>
      </w:r>
      <w:r w:rsidR="00215326">
        <w:rPr>
          <w:b/>
          <w:u w:val="single"/>
          <w:lang w:eastAsia="ja-JP"/>
        </w:rPr>
        <w:t>4</w:t>
      </w:r>
      <w:r w:rsidR="00215326" w:rsidRPr="002E629B">
        <w:rPr>
          <w:b/>
          <w:lang w:eastAsia="ja-JP"/>
        </w:rPr>
        <w:t xml:space="preserve">: </w:t>
      </w:r>
      <w:r w:rsidR="00215326">
        <w:rPr>
          <w:b/>
          <w:lang w:eastAsia="ja-JP"/>
        </w:rPr>
        <w:t>Support dedicated configuration of default PDSCH beam for better optimization flexibility</w:t>
      </w:r>
      <w:r w:rsidR="00215326">
        <w:rPr>
          <w:b/>
          <w:i/>
          <w:iCs/>
          <w:lang w:eastAsia="ja-JP"/>
        </w:rPr>
        <w:t>.</w:t>
      </w:r>
    </w:p>
    <w:p w14:paraId="3DFE6950" w14:textId="77777777" w:rsidR="00215326" w:rsidRDefault="00215326" w:rsidP="00380422">
      <w:pPr>
        <w:pStyle w:val="ListParagraph"/>
        <w:numPr>
          <w:ilvl w:val="0"/>
          <w:numId w:val="12"/>
        </w:numPr>
        <w:jc w:val="both"/>
        <w:rPr>
          <w:rFonts w:ascii="Times New Roman" w:eastAsia="SimSun" w:hAnsi="Times New Roman" w:cs="Times New Roman"/>
          <w:b/>
          <w:sz w:val="20"/>
          <w:szCs w:val="20"/>
          <w:lang w:val="en-GB" w:eastAsia="ja-JP"/>
        </w:rPr>
      </w:pPr>
      <w:r w:rsidRPr="004914B4">
        <w:rPr>
          <w:rFonts w:ascii="Times New Roman" w:eastAsia="SimSun" w:hAnsi="Times New Roman" w:cs="Times New Roman"/>
          <w:b/>
          <w:sz w:val="20"/>
          <w:szCs w:val="20"/>
          <w:lang w:val="en-GB" w:eastAsia="ja-JP"/>
        </w:rPr>
        <w:t>gNB can dynamically update the default PDSCH beam via MAC-CE.</w:t>
      </w:r>
    </w:p>
    <w:p w14:paraId="736BC20B" w14:textId="77777777" w:rsidR="00215326" w:rsidRDefault="007D6FDA" w:rsidP="007D6FDA">
      <w:pPr>
        <w:spacing w:after="0"/>
        <w:jc w:val="both"/>
        <w:rPr>
          <w:b/>
          <w:i/>
          <w:iCs/>
          <w:lang w:eastAsia="ja-JP"/>
        </w:rPr>
      </w:pPr>
      <w:r>
        <w:rPr>
          <w:lang w:eastAsia="zh-CN"/>
        </w:rPr>
        <w:fldChar w:fldCharType="end"/>
      </w:r>
      <w:r>
        <w:rPr>
          <w:lang w:eastAsia="zh-CN"/>
        </w:rPr>
        <w:fldChar w:fldCharType="begin"/>
      </w:r>
      <w:r>
        <w:rPr>
          <w:lang w:eastAsia="zh-CN"/>
        </w:rPr>
        <w:instrText xml:space="preserve"> REF p5 \h </w:instrText>
      </w:r>
      <w:r>
        <w:rPr>
          <w:lang w:eastAsia="zh-CN"/>
        </w:rPr>
      </w:r>
      <w:r>
        <w:rPr>
          <w:lang w:eastAsia="zh-CN"/>
        </w:rPr>
        <w:fldChar w:fldCharType="separate"/>
      </w:r>
      <w:r w:rsidR="00215326" w:rsidRPr="002E629B">
        <w:rPr>
          <w:b/>
          <w:u w:val="single"/>
          <w:lang w:eastAsia="ja-JP"/>
        </w:rPr>
        <w:t xml:space="preserve">Proposal </w:t>
      </w:r>
      <w:r w:rsidR="00215326">
        <w:rPr>
          <w:b/>
          <w:u w:val="single"/>
          <w:lang w:eastAsia="ja-JP"/>
        </w:rPr>
        <w:t>5</w:t>
      </w:r>
      <w:r w:rsidR="00215326" w:rsidRPr="002E629B">
        <w:rPr>
          <w:b/>
          <w:lang w:eastAsia="ja-JP"/>
        </w:rPr>
        <w:t xml:space="preserve">: </w:t>
      </w:r>
      <w:r w:rsidR="00215326">
        <w:rPr>
          <w:b/>
          <w:lang w:eastAsia="ja-JP"/>
        </w:rPr>
        <w:t>For single DCI scheduling multiple PDSCH/PUSCH, the indicated TCI(s)/SRI(s) can be different across PDSCHs/PUSCHs with different reliability requirements.</w:t>
      </w:r>
    </w:p>
    <w:p w14:paraId="08000BBF" w14:textId="77777777" w:rsidR="00215326" w:rsidRDefault="00215326" w:rsidP="00380422">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PDSCH(s)/PUSCH(s) requiring high reliability can be transmitted via multiple TCIs/SRIs, e.g. SDM/FDM based mTRP schemes</w:t>
      </w:r>
      <w:r w:rsidRPr="004914B4">
        <w:rPr>
          <w:rFonts w:ascii="Times New Roman" w:eastAsia="SimSun" w:hAnsi="Times New Roman" w:cs="Times New Roman"/>
          <w:b/>
          <w:sz w:val="20"/>
          <w:szCs w:val="20"/>
          <w:lang w:val="en-GB" w:eastAsia="ja-JP"/>
        </w:rPr>
        <w:t>.</w:t>
      </w:r>
    </w:p>
    <w:p w14:paraId="5D8A0105" w14:textId="77777777" w:rsidR="00215326" w:rsidRDefault="007D6FDA" w:rsidP="007D6FDA">
      <w:pPr>
        <w:spacing w:after="0"/>
        <w:jc w:val="both"/>
        <w:rPr>
          <w:b/>
          <w:i/>
          <w:iCs/>
          <w:lang w:eastAsia="ja-JP"/>
        </w:rPr>
      </w:pPr>
      <w:r>
        <w:rPr>
          <w:lang w:eastAsia="zh-CN"/>
        </w:rPr>
        <w:fldChar w:fldCharType="end"/>
      </w:r>
      <w:r>
        <w:rPr>
          <w:lang w:eastAsia="zh-CN"/>
        </w:rPr>
        <w:fldChar w:fldCharType="begin"/>
      </w:r>
      <w:r>
        <w:rPr>
          <w:lang w:eastAsia="zh-CN"/>
        </w:rPr>
        <w:instrText xml:space="preserve"> REF p6 \h </w:instrText>
      </w:r>
      <w:r>
        <w:rPr>
          <w:lang w:eastAsia="zh-CN"/>
        </w:rPr>
      </w:r>
      <w:r>
        <w:rPr>
          <w:lang w:eastAsia="zh-CN"/>
        </w:rPr>
        <w:fldChar w:fldCharType="separate"/>
      </w:r>
      <w:r w:rsidR="00215326" w:rsidRPr="002E629B">
        <w:rPr>
          <w:b/>
          <w:u w:val="single"/>
          <w:lang w:eastAsia="ja-JP"/>
        </w:rPr>
        <w:t xml:space="preserve">Proposal </w:t>
      </w:r>
      <w:r w:rsidR="00215326">
        <w:rPr>
          <w:b/>
          <w:u w:val="single"/>
          <w:lang w:eastAsia="ja-JP"/>
        </w:rPr>
        <w:t>6</w:t>
      </w:r>
      <w:r w:rsidR="00215326" w:rsidRPr="002E629B">
        <w:rPr>
          <w:b/>
          <w:lang w:eastAsia="ja-JP"/>
        </w:rPr>
        <w:t xml:space="preserve">: </w:t>
      </w:r>
      <w:r w:rsidR="00215326">
        <w:rPr>
          <w:b/>
          <w:lang w:eastAsia="ja-JP"/>
        </w:rPr>
        <w:t>Support partial BFR for single TRP</w:t>
      </w:r>
      <w:r w:rsidR="00215326">
        <w:rPr>
          <w:b/>
          <w:i/>
          <w:iCs/>
          <w:lang w:eastAsia="ja-JP"/>
        </w:rPr>
        <w:t>.</w:t>
      </w:r>
    </w:p>
    <w:p w14:paraId="3C2A38DF" w14:textId="77777777" w:rsidR="00215326" w:rsidRDefault="007D6FDA" w:rsidP="007D6FDA">
      <w:pPr>
        <w:spacing w:after="0"/>
        <w:jc w:val="both"/>
        <w:rPr>
          <w:b/>
          <w:i/>
          <w:iCs/>
          <w:lang w:eastAsia="ja-JP"/>
        </w:rPr>
      </w:pPr>
      <w:r>
        <w:rPr>
          <w:lang w:eastAsia="zh-CN"/>
        </w:rPr>
        <w:fldChar w:fldCharType="end"/>
      </w:r>
      <w:r>
        <w:rPr>
          <w:lang w:eastAsia="zh-CN"/>
        </w:rPr>
        <w:fldChar w:fldCharType="begin"/>
      </w:r>
      <w:r>
        <w:rPr>
          <w:lang w:eastAsia="zh-CN"/>
        </w:rPr>
        <w:instrText xml:space="preserve"> REF p7 \h </w:instrText>
      </w:r>
      <w:r>
        <w:rPr>
          <w:lang w:eastAsia="zh-CN"/>
        </w:rPr>
      </w:r>
      <w:r>
        <w:rPr>
          <w:lang w:eastAsia="zh-CN"/>
        </w:rPr>
        <w:fldChar w:fldCharType="separate"/>
      </w:r>
      <w:r w:rsidR="00215326" w:rsidRPr="002E629B">
        <w:rPr>
          <w:b/>
          <w:u w:val="single"/>
          <w:lang w:eastAsia="ja-JP"/>
        </w:rPr>
        <w:t xml:space="preserve">Proposal </w:t>
      </w:r>
      <w:r w:rsidR="00215326">
        <w:rPr>
          <w:b/>
          <w:u w:val="single"/>
          <w:lang w:eastAsia="ja-JP"/>
        </w:rPr>
        <w:t>7</w:t>
      </w:r>
      <w:r w:rsidR="00215326" w:rsidRPr="002E629B">
        <w:rPr>
          <w:b/>
          <w:lang w:eastAsia="ja-JP"/>
        </w:rPr>
        <w:t xml:space="preserve">: </w:t>
      </w:r>
      <w:r w:rsidR="00215326">
        <w:rPr>
          <w:b/>
          <w:lang w:eastAsia="ja-JP"/>
        </w:rPr>
        <w:t>Support UE report of recommended SSB in Msg3/A in initial access</w:t>
      </w:r>
      <w:r w:rsidR="00215326">
        <w:rPr>
          <w:b/>
          <w:i/>
          <w:iCs/>
          <w:lang w:eastAsia="ja-JP"/>
        </w:rPr>
        <w:t>.</w:t>
      </w:r>
    </w:p>
    <w:p w14:paraId="00121364" w14:textId="77777777" w:rsidR="00215326" w:rsidRDefault="007D6FDA" w:rsidP="007D6FDA">
      <w:pPr>
        <w:spacing w:after="0"/>
        <w:jc w:val="both"/>
        <w:rPr>
          <w:b/>
          <w:i/>
          <w:iCs/>
          <w:lang w:eastAsia="ja-JP"/>
        </w:rPr>
      </w:pPr>
      <w:r>
        <w:rPr>
          <w:lang w:eastAsia="zh-CN"/>
        </w:rPr>
        <w:fldChar w:fldCharType="end"/>
      </w:r>
      <w:r>
        <w:rPr>
          <w:lang w:eastAsia="zh-CN"/>
        </w:rPr>
        <w:fldChar w:fldCharType="begin"/>
      </w:r>
      <w:r>
        <w:rPr>
          <w:lang w:eastAsia="zh-CN"/>
        </w:rPr>
        <w:instrText xml:space="preserve"> REF p8 \h </w:instrText>
      </w:r>
      <w:r>
        <w:rPr>
          <w:lang w:eastAsia="zh-CN"/>
        </w:rPr>
      </w:r>
      <w:r>
        <w:rPr>
          <w:lang w:eastAsia="zh-CN"/>
        </w:rPr>
        <w:fldChar w:fldCharType="separate"/>
      </w:r>
      <w:r w:rsidR="00215326" w:rsidRPr="002E629B">
        <w:rPr>
          <w:b/>
          <w:u w:val="single"/>
          <w:lang w:eastAsia="ja-JP"/>
        </w:rPr>
        <w:t xml:space="preserve">Proposal </w:t>
      </w:r>
      <w:r w:rsidR="00215326">
        <w:rPr>
          <w:b/>
          <w:u w:val="single"/>
          <w:lang w:eastAsia="ja-JP"/>
        </w:rPr>
        <w:t>8</w:t>
      </w:r>
      <w:r w:rsidR="00215326" w:rsidRPr="002E629B">
        <w:rPr>
          <w:b/>
          <w:lang w:eastAsia="ja-JP"/>
        </w:rPr>
        <w:t xml:space="preserve">: </w:t>
      </w:r>
      <w:r w:rsidR="00215326">
        <w:rPr>
          <w:b/>
          <w:lang w:eastAsia="ja-JP"/>
        </w:rPr>
        <w:t>Support dynamic beam update of periodic channel/RS</w:t>
      </w:r>
      <w:r w:rsidR="00215326">
        <w:rPr>
          <w:b/>
          <w:i/>
          <w:iCs/>
          <w:lang w:eastAsia="ja-JP"/>
        </w:rPr>
        <w:t>.</w:t>
      </w:r>
    </w:p>
    <w:p w14:paraId="531455ED" w14:textId="77777777" w:rsidR="00215326" w:rsidRDefault="007D6FDA" w:rsidP="007D6FDA">
      <w:pPr>
        <w:spacing w:after="0"/>
        <w:jc w:val="both"/>
        <w:rPr>
          <w:b/>
          <w:i/>
          <w:iCs/>
          <w:lang w:eastAsia="ja-JP"/>
        </w:rPr>
      </w:pPr>
      <w:r>
        <w:rPr>
          <w:lang w:eastAsia="zh-CN"/>
        </w:rPr>
        <w:fldChar w:fldCharType="end"/>
      </w:r>
      <w:r>
        <w:rPr>
          <w:lang w:eastAsia="zh-CN"/>
        </w:rPr>
        <w:fldChar w:fldCharType="begin"/>
      </w:r>
      <w:r>
        <w:rPr>
          <w:lang w:eastAsia="zh-CN"/>
        </w:rPr>
        <w:instrText xml:space="preserve"> REF p9 \h </w:instrText>
      </w:r>
      <w:r>
        <w:rPr>
          <w:lang w:eastAsia="zh-CN"/>
        </w:rPr>
      </w:r>
      <w:r>
        <w:rPr>
          <w:lang w:eastAsia="zh-CN"/>
        </w:rPr>
        <w:fldChar w:fldCharType="separate"/>
      </w:r>
      <w:r w:rsidR="00215326" w:rsidRPr="002E629B">
        <w:rPr>
          <w:b/>
          <w:u w:val="single"/>
          <w:lang w:eastAsia="ja-JP"/>
        </w:rPr>
        <w:t xml:space="preserve">Proposal </w:t>
      </w:r>
      <w:r w:rsidR="00215326">
        <w:rPr>
          <w:b/>
          <w:u w:val="single"/>
          <w:lang w:eastAsia="ja-JP"/>
        </w:rPr>
        <w:t>9</w:t>
      </w:r>
      <w:r w:rsidR="00215326" w:rsidRPr="002E629B">
        <w:rPr>
          <w:b/>
          <w:lang w:eastAsia="ja-JP"/>
        </w:rPr>
        <w:t xml:space="preserve">: </w:t>
      </w:r>
      <w:r w:rsidR="00215326">
        <w:rPr>
          <w:b/>
          <w:lang w:eastAsia="ja-JP"/>
        </w:rPr>
        <w:t>Investigate sub-band based beam report</w:t>
      </w:r>
      <w:r w:rsidR="00215326">
        <w:rPr>
          <w:b/>
          <w:i/>
          <w:iCs/>
          <w:lang w:eastAsia="ja-JP"/>
        </w:rPr>
        <w:t>.</w:t>
      </w:r>
    </w:p>
    <w:p w14:paraId="0B547FFD" w14:textId="77777777" w:rsidR="00215326" w:rsidRDefault="007D6FDA" w:rsidP="007D6FDA">
      <w:pPr>
        <w:spacing w:after="0"/>
        <w:jc w:val="both"/>
        <w:rPr>
          <w:b/>
          <w:i/>
          <w:iCs/>
          <w:lang w:eastAsia="ja-JP"/>
        </w:rPr>
      </w:pPr>
      <w:r>
        <w:rPr>
          <w:lang w:eastAsia="zh-CN"/>
        </w:rPr>
        <w:fldChar w:fldCharType="end"/>
      </w:r>
      <w:r>
        <w:rPr>
          <w:lang w:eastAsia="zh-CN"/>
        </w:rPr>
        <w:fldChar w:fldCharType="begin"/>
      </w:r>
      <w:r>
        <w:rPr>
          <w:lang w:eastAsia="zh-CN"/>
        </w:rPr>
        <w:instrText xml:space="preserve"> REF p10 \h </w:instrText>
      </w:r>
      <w:r>
        <w:rPr>
          <w:lang w:eastAsia="zh-CN"/>
        </w:rPr>
      </w:r>
      <w:r>
        <w:rPr>
          <w:lang w:eastAsia="zh-CN"/>
        </w:rPr>
        <w:fldChar w:fldCharType="separate"/>
      </w:r>
      <w:r w:rsidR="00215326" w:rsidRPr="002E629B">
        <w:rPr>
          <w:b/>
          <w:u w:val="single"/>
          <w:lang w:eastAsia="ja-JP"/>
        </w:rPr>
        <w:t xml:space="preserve">Proposal </w:t>
      </w:r>
      <w:r w:rsidR="00215326">
        <w:rPr>
          <w:b/>
          <w:u w:val="single"/>
          <w:lang w:eastAsia="ja-JP"/>
        </w:rPr>
        <w:t>10</w:t>
      </w:r>
      <w:r w:rsidR="00215326" w:rsidRPr="002E629B">
        <w:rPr>
          <w:b/>
          <w:lang w:eastAsia="ja-JP"/>
        </w:rPr>
        <w:t xml:space="preserve">: </w:t>
      </w:r>
      <w:r w:rsidR="00215326">
        <w:rPr>
          <w:b/>
          <w:lang w:eastAsia="ja-JP"/>
        </w:rPr>
        <w:t>The contents of configured TCI states can be dynamically updated</w:t>
      </w:r>
      <w:r w:rsidR="00215326">
        <w:rPr>
          <w:b/>
          <w:i/>
          <w:iCs/>
          <w:lang w:eastAsia="ja-JP"/>
        </w:rPr>
        <w:t>.</w:t>
      </w:r>
    </w:p>
    <w:p w14:paraId="43BEB60C" w14:textId="77777777" w:rsidR="00215326" w:rsidRPr="00ED3DAD" w:rsidRDefault="00215326" w:rsidP="00ED3DAD">
      <w:pPr>
        <w:pStyle w:val="ListParagraph"/>
        <w:numPr>
          <w:ilvl w:val="0"/>
          <w:numId w:val="12"/>
        </w:numPr>
        <w:spacing w:after="180"/>
        <w:rPr>
          <w:rFonts w:ascii="Times New Roman" w:eastAsia="Times New Roman" w:hAnsi="Times New Roman" w:cs="Times New Roman"/>
          <w:b/>
          <w:sz w:val="20"/>
          <w:szCs w:val="20"/>
          <w:lang w:val="en-GB"/>
        </w:rPr>
      </w:pPr>
      <w:r w:rsidRPr="008C3E26">
        <w:rPr>
          <w:rFonts w:ascii="Times New Roman" w:eastAsia="Times New Roman" w:hAnsi="Times New Roman" w:cs="Times New Roman"/>
          <w:b/>
          <w:sz w:val="20"/>
          <w:szCs w:val="20"/>
          <w:lang w:val="en-GB"/>
        </w:rPr>
        <w:t xml:space="preserve">The contents </w:t>
      </w:r>
      <w:r>
        <w:rPr>
          <w:rFonts w:ascii="Times New Roman" w:eastAsia="Times New Roman" w:hAnsi="Times New Roman" w:cs="Times New Roman"/>
          <w:b/>
          <w:sz w:val="20"/>
          <w:szCs w:val="20"/>
          <w:lang w:val="en-GB"/>
        </w:rPr>
        <w:t xml:space="preserve">may </w:t>
      </w:r>
      <w:r w:rsidRPr="008C3E26">
        <w:rPr>
          <w:rFonts w:ascii="Times New Roman" w:eastAsia="Times New Roman" w:hAnsi="Times New Roman" w:cs="Times New Roman"/>
          <w:b/>
          <w:sz w:val="20"/>
          <w:szCs w:val="20"/>
          <w:lang w:val="en-GB"/>
        </w:rPr>
        <w:t>include any QCL source RS</w:t>
      </w:r>
      <w:r>
        <w:rPr>
          <w:rFonts w:ascii="Times New Roman" w:eastAsia="Times New Roman" w:hAnsi="Times New Roman" w:cs="Times New Roman"/>
          <w:b/>
          <w:sz w:val="20"/>
          <w:szCs w:val="20"/>
          <w:lang w:val="en-GB"/>
        </w:rPr>
        <w:t xml:space="preserve"> ID, e.g. both TypeA/D RS IDs, and corresponding BWP/CC ID</w:t>
      </w:r>
      <w:r w:rsidRPr="008C3E26">
        <w:rPr>
          <w:rFonts w:ascii="Times New Roman" w:eastAsia="Times New Roman" w:hAnsi="Times New Roman" w:cs="Times New Roman"/>
          <w:b/>
          <w:sz w:val="20"/>
          <w:szCs w:val="20"/>
          <w:lang w:val="en-GB"/>
        </w:rPr>
        <w:t>.</w:t>
      </w:r>
    </w:p>
    <w:p w14:paraId="0980B919" w14:textId="15A8BD98" w:rsidR="007D6FDA" w:rsidRPr="006A720A" w:rsidRDefault="007D6FDA" w:rsidP="00C85626">
      <w:pPr>
        <w:jc w:val="both"/>
        <w:rPr>
          <w:lang w:eastAsia="zh-CN"/>
        </w:rPr>
      </w:pPr>
      <w:r>
        <w:rPr>
          <w:lang w:eastAsia="zh-CN"/>
        </w:rPr>
        <w:fldChar w:fldCharType="end"/>
      </w:r>
    </w:p>
    <w:p w14:paraId="5A3C2008" w14:textId="31BEE772"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bookmarkEnd w:id="0"/>
    <w:p w14:paraId="7C747E88" w14:textId="2CADB7A2" w:rsidR="005A52C7" w:rsidRDefault="00A72D02" w:rsidP="0018736E">
      <w:pPr>
        <w:numPr>
          <w:ilvl w:val="0"/>
          <w:numId w:val="2"/>
        </w:numPr>
        <w:spacing w:after="0"/>
        <w:rPr>
          <w:rFonts w:eastAsia="PMingLiU"/>
          <w:lang w:val="en-US"/>
        </w:rPr>
      </w:pPr>
      <w:r w:rsidRPr="00A72D02">
        <w:rPr>
          <w:rFonts w:eastAsia="PMingLiU"/>
          <w:lang w:val="en-US"/>
        </w:rPr>
        <w:t>RP-202925</w:t>
      </w:r>
      <w:r>
        <w:rPr>
          <w:rFonts w:eastAsia="PMingLiU"/>
          <w:lang w:val="en-US"/>
        </w:rPr>
        <w:t xml:space="preserve"> Updated higher band WID</w:t>
      </w:r>
    </w:p>
    <w:p w14:paraId="50BEED84" w14:textId="77777777" w:rsidR="0018736E" w:rsidRPr="0018736E" w:rsidRDefault="0018736E" w:rsidP="0018736E">
      <w:pPr>
        <w:spacing w:after="0"/>
        <w:ind w:left="360"/>
        <w:rPr>
          <w:rFonts w:eastAsia="PMingLiU"/>
          <w:lang w:val="en-US"/>
        </w:rPr>
      </w:pPr>
    </w:p>
    <w:sectPr w:rsidR="0018736E" w:rsidRPr="0018736E" w:rsidSect="00F510B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D04DC" w14:textId="77777777" w:rsidR="00C45BA2" w:rsidRDefault="00C45BA2" w:rsidP="00CB4000">
      <w:pPr>
        <w:spacing w:after="0"/>
      </w:pPr>
      <w:r>
        <w:separator/>
      </w:r>
    </w:p>
  </w:endnote>
  <w:endnote w:type="continuationSeparator" w:id="0">
    <w:p w14:paraId="05CA315B" w14:textId="77777777" w:rsidR="00C45BA2" w:rsidRDefault="00C45BA2" w:rsidP="00CB4000">
      <w:pPr>
        <w:spacing w:after="0"/>
      </w:pPr>
      <w:r>
        <w:continuationSeparator/>
      </w:r>
    </w:p>
  </w:endnote>
  <w:endnote w:type="continuationNotice" w:id="1">
    <w:p w14:paraId="3D361283" w14:textId="77777777" w:rsidR="00C45BA2" w:rsidRDefault="00C45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pitch w:val="variable"/>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350499571"/>
      <w:docPartObj>
        <w:docPartGallery w:val="Page Numbers (Bottom of Page)"/>
        <w:docPartUnique/>
      </w:docPartObj>
    </w:sdtPr>
    <w:sdtEndPr>
      <w:rPr>
        <w:noProof/>
      </w:rPr>
    </w:sdtEndPr>
    <w:sdtContent>
      <w:p w14:paraId="0751AA98" w14:textId="6D8491B4" w:rsidR="00BB0945" w:rsidRDefault="00BB094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BB0945" w:rsidRDefault="00BB0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1A462B" w14:textId="77777777" w:rsidR="00C45BA2" w:rsidRDefault="00C45BA2" w:rsidP="00CB4000">
      <w:pPr>
        <w:spacing w:after="0"/>
      </w:pPr>
      <w:r>
        <w:separator/>
      </w:r>
    </w:p>
  </w:footnote>
  <w:footnote w:type="continuationSeparator" w:id="0">
    <w:p w14:paraId="68B818EA" w14:textId="77777777" w:rsidR="00C45BA2" w:rsidRDefault="00C45BA2" w:rsidP="00CB4000">
      <w:pPr>
        <w:spacing w:after="0"/>
      </w:pPr>
      <w:r>
        <w:continuationSeparator/>
      </w:r>
    </w:p>
  </w:footnote>
  <w:footnote w:type="continuationNotice" w:id="1">
    <w:p w14:paraId="2811D144" w14:textId="77777777" w:rsidR="00C45BA2" w:rsidRDefault="00C45B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5038C"/>
    <w:multiLevelType w:val="hybridMultilevel"/>
    <w:tmpl w:val="1D769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F775D"/>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D1243"/>
    <w:multiLevelType w:val="hybridMultilevel"/>
    <w:tmpl w:val="8376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1"/>
  </w:num>
  <w:num w:numId="2">
    <w:abstractNumId w:val="13"/>
  </w:num>
  <w:num w:numId="3">
    <w:abstractNumId w:val="12"/>
  </w:num>
  <w:num w:numId="4">
    <w:abstractNumId w:val="7"/>
  </w:num>
  <w:num w:numId="5">
    <w:abstractNumId w:val="2"/>
  </w:num>
  <w:num w:numId="6">
    <w:abstractNumId w:val="19"/>
  </w:num>
  <w:num w:numId="7">
    <w:abstractNumId w:val="8"/>
  </w:num>
  <w:num w:numId="8">
    <w:abstractNumId w:val="18"/>
  </w:num>
  <w:num w:numId="9">
    <w:abstractNumId w:val="9"/>
  </w:num>
  <w:num w:numId="10">
    <w:abstractNumId w:val="15"/>
  </w:num>
  <w:num w:numId="11">
    <w:abstractNumId w:val="3"/>
  </w:num>
  <w:num w:numId="12">
    <w:abstractNumId w:val="0"/>
  </w:num>
  <w:num w:numId="13">
    <w:abstractNumId w:val="14"/>
  </w:num>
  <w:num w:numId="14">
    <w:abstractNumId w:val="6"/>
    <w:lvlOverride w:ilvl="0"/>
    <w:lvlOverride w:ilvl="1">
      <w:startOverride w:val="1"/>
    </w:lvlOverride>
    <w:lvlOverride w:ilvl="2"/>
    <w:lvlOverride w:ilvl="3"/>
    <w:lvlOverride w:ilvl="4"/>
    <w:lvlOverride w:ilvl="5"/>
    <w:lvlOverride w:ilvl="6"/>
    <w:lvlOverride w:ilvl="7"/>
    <w:lvlOverride w:ilvl="8"/>
  </w:num>
  <w:num w:numId="15">
    <w:abstractNumId w:val="6"/>
  </w:num>
  <w:num w:numId="16">
    <w:abstractNumId w:val="5"/>
  </w:num>
  <w:num w:numId="17">
    <w:abstractNumId w:val="22"/>
  </w:num>
  <w:num w:numId="18">
    <w:abstractNumId w:val="16"/>
  </w:num>
  <w:num w:numId="19">
    <w:abstractNumId w:val="17"/>
  </w:num>
  <w:num w:numId="20">
    <w:abstractNumId w:val="11"/>
  </w:num>
  <w:num w:numId="21">
    <w:abstractNumId w:val="20"/>
  </w:num>
  <w:num w:numId="22">
    <w:abstractNumId w:val="4"/>
  </w:num>
  <w:num w:numId="23">
    <w:abstractNumId w:val="1"/>
  </w:num>
  <w:num w:numId="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6DEA"/>
    <w:rsid w:val="00010134"/>
    <w:rsid w:val="0001021E"/>
    <w:rsid w:val="000107C3"/>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6227"/>
    <w:rsid w:val="000170BC"/>
    <w:rsid w:val="00017246"/>
    <w:rsid w:val="00017508"/>
    <w:rsid w:val="00017E4F"/>
    <w:rsid w:val="000206DB"/>
    <w:rsid w:val="00020B93"/>
    <w:rsid w:val="0002142C"/>
    <w:rsid w:val="000216CF"/>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1971"/>
    <w:rsid w:val="000320B5"/>
    <w:rsid w:val="00032198"/>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DF4"/>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1C"/>
    <w:rsid w:val="000470B9"/>
    <w:rsid w:val="00047744"/>
    <w:rsid w:val="000504BC"/>
    <w:rsid w:val="000507AB"/>
    <w:rsid w:val="000507DA"/>
    <w:rsid w:val="00050EB7"/>
    <w:rsid w:val="00051134"/>
    <w:rsid w:val="000517E3"/>
    <w:rsid w:val="00051805"/>
    <w:rsid w:val="00051D35"/>
    <w:rsid w:val="00052781"/>
    <w:rsid w:val="00053749"/>
    <w:rsid w:val="00053C2E"/>
    <w:rsid w:val="00053DD1"/>
    <w:rsid w:val="000542F3"/>
    <w:rsid w:val="00055224"/>
    <w:rsid w:val="000564F9"/>
    <w:rsid w:val="0005699D"/>
    <w:rsid w:val="00056C12"/>
    <w:rsid w:val="000570D8"/>
    <w:rsid w:val="000574D5"/>
    <w:rsid w:val="000574DE"/>
    <w:rsid w:val="00060209"/>
    <w:rsid w:val="000603BF"/>
    <w:rsid w:val="00060E48"/>
    <w:rsid w:val="00060F49"/>
    <w:rsid w:val="00061A4F"/>
    <w:rsid w:val="00062486"/>
    <w:rsid w:val="00063322"/>
    <w:rsid w:val="00063385"/>
    <w:rsid w:val="00063D9E"/>
    <w:rsid w:val="000640C3"/>
    <w:rsid w:val="00064417"/>
    <w:rsid w:val="000650A0"/>
    <w:rsid w:val="000653A2"/>
    <w:rsid w:val="00065736"/>
    <w:rsid w:val="00065D76"/>
    <w:rsid w:val="0006610B"/>
    <w:rsid w:val="000673E3"/>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1C3"/>
    <w:rsid w:val="0008103B"/>
    <w:rsid w:val="00081539"/>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486"/>
    <w:rsid w:val="00094DEE"/>
    <w:rsid w:val="000952A7"/>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3AF"/>
    <w:rsid w:val="000A4F19"/>
    <w:rsid w:val="000A4FBC"/>
    <w:rsid w:val="000A6611"/>
    <w:rsid w:val="000A6E95"/>
    <w:rsid w:val="000A6F3F"/>
    <w:rsid w:val="000A77D1"/>
    <w:rsid w:val="000B075F"/>
    <w:rsid w:val="000B0BD7"/>
    <w:rsid w:val="000B0DA5"/>
    <w:rsid w:val="000B135E"/>
    <w:rsid w:val="000B143C"/>
    <w:rsid w:val="000B156E"/>
    <w:rsid w:val="000B1C4E"/>
    <w:rsid w:val="000B2DF2"/>
    <w:rsid w:val="000B2EF4"/>
    <w:rsid w:val="000B356D"/>
    <w:rsid w:val="000B4609"/>
    <w:rsid w:val="000B4C82"/>
    <w:rsid w:val="000B6606"/>
    <w:rsid w:val="000B67AC"/>
    <w:rsid w:val="000B67FF"/>
    <w:rsid w:val="000B72D3"/>
    <w:rsid w:val="000B7795"/>
    <w:rsid w:val="000C0364"/>
    <w:rsid w:val="000C0A2A"/>
    <w:rsid w:val="000C0F3C"/>
    <w:rsid w:val="000C153D"/>
    <w:rsid w:val="000C266D"/>
    <w:rsid w:val="000C30B4"/>
    <w:rsid w:val="000C34F1"/>
    <w:rsid w:val="000C37F5"/>
    <w:rsid w:val="000C45DE"/>
    <w:rsid w:val="000C4689"/>
    <w:rsid w:val="000C5259"/>
    <w:rsid w:val="000C5553"/>
    <w:rsid w:val="000C573E"/>
    <w:rsid w:val="000C6A1E"/>
    <w:rsid w:val="000C6AFC"/>
    <w:rsid w:val="000C6C28"/>
    <w:rsid w:val="000C6D6E"/>
    <w:rsid w:val="000C7DE5"/>
    <w:rsid w:val="000C7E43"/>
    <w:rsid w:val="000C7F5C"/>
    <w:rsid w:val="000D0681"/>
    <w:rsid w:val="000D0EE1"/>
    <w:rsid w:val="000D1625"/>
    <w:rsid w:val="000D181D"/>
    <w:rsid w:val="000D186A"/>
    <w:rsid w:val="000D21B3"/>
    <w:rsid w:val="000D230E"/>
    <w:rsid w:val="000D2343"/>
    <w:rsid w:val="000D2FAD"/>
    <w:rsid w:val="000D31C7"/>
    <w:rsid w:val="000D3560"/>
    <w:rsid w:val="000D3D9A"/>
    <w:rsid w:val="000D3DB1"/>
    <w:rsid w:val="000D4A69"/>
    <w:rsid w:val="000D4F1A"/>
    <w:rsid w:val="000D5237"/>
    <w:rsid w:val="000D57C4"/>
    <w:rsid w:val="000D68A7"/>
    <w:rsid w:val="000D6E16"/>
    <w:rsid w:val="000D6EEA"/>
    <w:rsid w:val="000D6F13"/>
    <w:rsid w:val="000D6F51"/>
    <w:rsid w:val="000D768F"/>
    <w:rsid w:val="000D7892"/>
    <w:rsid w:val="000D7D46"/>
    <w:rsid w:val="000E074A"/>
    <w:rsid w:val="000E0755"/>
    <w:rsid w:val="000E0E88"/>
    <w:rsid w:val="000E12E9"/>
    <w:rsid w:val="000E1434"/>
    <w:rsid w:val="000E15BA"/>
    <w:rsid w:val="000E20C4"/>
    <w:rsid w:val="000E26DC"/>
    <w:rsid w:val="000E3248"/>
    <w:rsid w:val="000E359A"/>
    <w:rsid w:val="000E3708"/>
    <w:rsid w:val="000E3C23"/>
    <w:rsid w:val="000E4EA9"/>
    <w:rsid w:val="000E5CE3"/>
    <w:rsid w:val="000E6370"/>
    <w:rsid w:val="000E66F3"/>
    <w:rsid w:val="000E66FB"/>
    <w:rsid w:val="000E7149"/>
    <w:rsid w:val="000E7323"/>
    <w:rsid w:val="000E741C"/>
    <w:rsid w:val="000E7611"/>
    <w:rsid w:val="000F0C37"/>
    <w:rsid w:val="000F0D77"/>
    <w:rsid w:val="000F0E27"/>
    <w:rsid w:val="000F1BC5"/>
    <w:rsid w:val="000F1C6D"/>
    <w:rsid w:val="000F2203"/>
    <w:rsid w:val="000F22B1"/>
    <w:rsid w:val="000F259C"/>
    <w:rsid w:val="000F3052"/>
    <w:rsid w:val="000F3841"/>
    <w:rsid w:val="000F3D8E"/>
    <w:rsid w:val="000F4161"/>
    <w:rsid w:val="000F42A6"/>
    <w:rsid w:val="000F5B1A"/>
    <w:rsid w:val="000F5DFC"/>
    <w:rsid w:val="000F71D2"/>
    <w:rsid w:val="00100317"/>
    <w:rsid w:val="00100528"/>
    <w:rsid w:val="00100647"/>
    <w:rsid w:val="001006FE"/>
    <w:rsid w:val="00100D01"/>
    <w:rsid w:val="00101905"/>
    <w:rsid w:val="00102380"/>
    <w:rsid w:val="0010251A"/>
    <w:rsid w:val="00102781"/>
    <w:rsid w:val="00103401"/>
    <w:rsid w:val="00103BC1"/>
    <w:rsid w:val="00104094"/>
    <w:rsid w:val="00104DB7"/>
    <w:rsid w:val="00104F9D"/>
    <w:rsid w:val="00105055"/>
    <w:rsid w:val="001054E0"/>
    <w:rsid w:val="00105B65"/>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058"/>
    <w:rsid w:val="001165A1"/>
    <w:rsid w:val="001168B5"/>
    <w:rsid w:val="00116CFD"/>
    <w:rsid w:val="00120562"/>
    <w:rsid w:val="001212F8"/>
    <w:rsid w:val="00121719"/>
    <w:rsid w:val="001219C9"/>
    <w:rsid w:val="00121D0F"/>
    <w:rsid w:val="001222B8"/>
    <w:rsid w:val="00122424"/>
    <w:rsid w:val="00123DD6"/>
    <w:rsid w:val="00124482"/>
    <w:rsid w:val="001250A8"/>
    <w:rsid w:val="00125309"/>
    <w:rsid w:val="00125AB7"/>
    <w:rsid w:val="001262AF"/>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54E2"/>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4C6"/>
    <w:rsid w:val="00144980"/>
    <w:rsid w:val="00144DED"/>
    <w:rsid w:val="00144FD3"/>
    <w:rsid w:val="00145A94"/>
    <w:rsid w:val="00145B24"/>
    <w:rsid w:val="00145FF1"/>
    <w:rsid w:val="0014608B"/>
    <w:rsid w:val="001461A3"/>
    <w:rsid w:val="001462C9"/>
    <w:rsid w:val="00146A0B"/>
    <w:rsid w:val="00146A81"/>
    <w:rsid w:val="001475E6"/>
    <w:rsid w:val="0014778C"/>
    <w:rsid w:val="00147DEE"/>
    <w:rsid w:val="0015002B"/>
    <w:rsid w:val="001507B1"/>
    <w:rsid w:val="0015211A"/>
    <w:rsid w:val="00152FE4"/>
    <w:rsid w:val="001534A1"/>
    <w:rsid w:val="00153754"/>
    <w:rsid w:val="001542D9"/>
    <w:rsid w:val="001544CF"/>
    <w:rsid w:val="001549F3"/>
    <w:rsid w:val="001558AF"/>
    <w:rsid w:val="00155B7A"/>
    <w:rsid w:val="00155CC1"/>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0DC8"/>
    <w:rsid w:val="001713DE"/>
    <w:rsid w:val="00171CC5"/>
    <w:rsid w:val="00172108"/>
    <w:rsid w:val="00173037"/>
    <w:rsid w:val="00173160"/>
    <w:rsid w:val="0017325C"/>
    <w:rsid w:val="00173AFE"/>
    <w:rsid w:val="00174D5D"/>
    <w:rsid w:val="001752BE"/>
    <w:rsid w:val="001756AF"/>
    <w:rsid w:val="001766E8"/>
    <w:rsid w:val="00177844"/>
    <w:rsid w:val="00177905"/>
    <w:rsid w:val="00177A80"/>
    <w:rsid w:val="001806AF"/>
    <w:rsid w:val="00180AD0"/>
    <w:rsid w:val="00180E6C"/>
    <w:rsid w:val="00181473"/>
    <w:rsid w:val="001817CD"/>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286"/>
    <w:rsid w:val="00190C83"/>
    <w:rsid w:val="00190D75"/>
    <w:rsid w:val="00190E0F"/>
    <w:rsid w:val="00190E13"/>
    <w:rsid w:val="001910A1"/>
    <w:rsid w:val="00191131"/>
    <w:rsid w:val="00191734"/>
    <w:rsid w:val="001918B5"/>
    <w:rsid w:val="001918DA"/>
    <w:rsid w:val="00191B96"/>
    <w:rsid w:val="00192DC0"/>
    <w:rsid w:val="00192DF7"/>
    <w:rsid w:val="00193689"/>
    <w:rsid w:val="001940F0"/>
    <w:rsid w:val="0019423D"/>
    <w:rsid w:val="0019442D"/>
    <w:rsid w:val="001949EF"/>
    <w:rsid w:val="00194B7C"/>
    <w:rsid w:val="0019512E"/>
    <w:rsid w:val="0019527B"/>
    <w:rsid w:val="00195A7F"/>
    <w:rsid w:val="00196079"/>
    <w:rsid w:val="0019720A"/>
    <w:rsid w:val="001A04F1"/>
    <w:rsid w:val="001A0A25"/>
    <w:rsid w:val="001A0D5B"/>
    <w:rsid w:val="001A0E3B"/>
    <w:rsid w:val="001A15D3"/>
    <w:rsid w:val="001A1979"/>
    <w:rsid w:val="001A1F6D"/>
    <w:rsid w:val="001A2ABD"/>
    <w:rsid w:val="001A321D"/>
    <w:rsid w:val="001A3918"/>
    <w:rsid w:val="001A3AC8"/>
    <w:rsid w:val="001A3B0F"/>
    <w:rsid w:val="001A429D"/>
    <w:rsid w:val="001A4792"/>
    <w:rsid w:val="001A5033"/>
    <w:rsid w:val="001A5A13"/>
    <w:rsid w:val="001A601F"/>
    <w:rsid w:val="001A715B"/>
    <w:rsid w:val="001A724B"/>
    <w:rsid w:val="001A7EAA"/>
    <w:rsid w:val="001A7F0F"/>
    <w:rsid w:val="001B0439"/>
    <w:rsid w:val="001B04D4"/>
    <w:rsid w:val="001B0747"/>
    <w:rsid w:val="001B120B"/>
    <w:rsid w:val="001B1214"/>
    <w:rsid w:val="001B1F81"/>
    <w:rsid w:val="001B2440"/>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617"/>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4A35"/>
    <w:rsid w:val="001D5037"/>
    <w:rsid w:val="001D576A"/>
    <w:rsid w:val="001D5915"/>
    <w:rsid w:val="001D6BD2"/>
    <w:rsid w:val="001D791D"/>
    <w:rsid w:val="001E05F3"/>
    <w:rsid w:val="001E0E1B"/>
    <w:rsid w:val="001E16F1"/>
    <w:rsid w:val="001E1704"/>
    <w:rsid w:val="001E181C"/>
    <w:rsid w:val="001E1B00"/>
    <w:rsid w:val="001E1FB6"/>
    <w:rsid w:val="001E24A1"/>
    <w:rsid w:val="001E31A3"/>
    <w:rsid w:val="001E372B"/>
    <w:rsid w:val="001E3935"/>
    <w:rsid w:val="001E3FF2"/>
    <w:rsid w:val="001E4D82"/>
    <w:rsid w:val="001E4DDD"/>
    <w:rsid w:val="001E5560"/>
    <w:rsid w:val="001E55A3"/>
    <w:rsid w:val="001E58D3"/>
    <w:rsid w:val="001E6682"/>
    <w:rsid w:val="001E695B"/>
    <w:rsid w:val="001E75CC"/>
    <w:rsid w:val="001E79D4"/>
    <w:rsid w:val="001E7F73"/>
    <w:rsid w:val="001F02F8"/>
    <w:rsid w:val="001F121C"/>
    <w:rsid w:val="001F1608"/>
    <w:rsid w:val="001F1FCC"/>
    <w:rsid w:val="001F370E"/>
    <w:rsid w:val="001F4056"/>
    <w:rsid w:val="001F411E"/>
    <w:rsid w:val="001F418C"/>
    <w:rsid w:val="001F43BC"/>
    <w:rsid w:val="001F4682"/>
    <w:rsid w:val="001F550B"/>
    <w:rsid w:val="001F60D6"/>
    <w:rsid w:val="001F616C"/>
    <w:rsid w:val="001F64BB"/>
    <w:rsid w:val="001F7451"/>
    <w:rsid w:val="001F7A22"/>
    <w:rsid w:val="002026C8"/>
    <w:rsid w:val="00202F2C"/>
    <w:rsid w:val="0020326A"/>
    <w:rsid w:val="002036F3"/>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0E"/>
    <w:rsid w:val="00211D15"/>
    <w:rsid w:val="00212306"/>
    <w:rsid w:val="00212E84"/>
    <w:rsid w:val="00213E03"/>
    <w:rsid w:val="002145AC"/>
    <w:rsid w:val="0021462B"/>
    <w:rsid w:val="00214892"/>
    <w:rsid w:val="00214EC2"/>
    <w:rsid w:val="00215035"/>
    <w:rsid w:val="00215326"/>
    <w:rsid w:val="002171AD"/>
    <w:rsid w:val="002173FB"/>
    <w:rsid w:val="00220642"/>
    <w:rsid w:val="00221831"/>
    <w:rsid w:val="002219AD"/>
    <w:rsid w:val="0022261D"/>
    <w:rsid w:val="002229FF"/>
    <w:rsid w:val="002236DB"/>
    <w:rsid w:val="00223912"/>
    <w:rsid w:val="00223FC5"/>
    <w:rsid w:val="0022431F"/>
    <w:rsid w:val="0022507C"/>
    <w:rsid w:val="00225081"/>
    <w:rsid w:val="0022612F"/>
    <w:rsid w:val="0022621A"/>
    <w:rsid w:val="0022650B"/>
    <w:rsid w:val="00227070"/>
    <w:rsid w:val="00227090"/>
    <w:rsid w:val="00227259"/>
    <w:rsid w:val="00227466"/>
    <w:rsid w:val="002277FB"/>
    <w:rsid w:val="00227CBD"/>
    <w:rsid w:val="0023040E"/>
    <w:rsid w:val="0023067E"/>
    <w:rsid w:val="00230AB4"/>
    <w:rsid w:val="0023110B"/>
    <w:rsid w:val="002316C5"/>
    <w:rsid w:val="0023243B"/>
    <w:rsid w:val="00232DE4"/>
    <w:rsid w:val="00232FC5"/>
    <w:rsid w:val="0023341E"/>
    <w:rsid w:val="00233FDC"/>
    <w:rsid w:val="0023406C"/>
    <w:rsid w:val="00234841"/>
    <w:rsid w:val="00234F0C"/>
    <w:rsid w:val="00234F82"/>
    <w:rsid w:val="002350E7"/>
    <w:rsid w:val="00235131"/>
    <w:rsid w:val="00235B97"/>
    <w:rsid w:val="00235D22"/>
    <w:rsid w:val="00236315"/>
    <w:rsid w:val="00236D33"/>
    <w:rsid w:val="00240386"/>
    <w:rsid w:val="002405C3"/>
    <w:rsid w:val="0024077E"/>
    <w:rsid w:val="0024118D"/>
    <w:rsid w:val="002420E0"/>
    <w:rsid w:val="00242102"/>
    <w:rsid w:val="00242659"/>
    <w:rsid w:val="00242F15"/>
    <w:rsid w:val="00243B9B"/>
    <w:rsid w:val="00243C99"/>
    <w:rsid w:val="0024578D"/>
    <w:rsid w:val="00245919"/>
    <w:rsid w:val="00245BAE"/>
    <w:rsid w:val="00245DD1"/>
    <w:rsid w:val="00246368"/>
    <w:rsid w:val="0024657C"/>
    <w:rsid w:val="00246983"/>
    <w:rsid w:val="00246ABC"/>
    <w:rsid w:val="00246D47"/>
    <w:rsid w:val="00246DC6"/>
    <w:rsid w:val="00247E88"/>
    <w:rsid w:val="00251652"/>
    <w:rsid w:val="00251FAE"/>
    <w:rsid w:val="00252671"/>
    <w:rsid w:val="002528C4"/>
    <w:rsid w:val="00252980"/>
    <w:rsid w:val="002529BE"/>
    <w:rsid w:val="00252D50"/>
    <w:rsid w:val="00253032"/>
    <w:rsid w:val="0025352F"/>
    <w:rsid w:val="0025380D"/>
    <w:rsid w:val="00253A7B"/>
    <w:rsid w:val="00253D9A"/>
    <w:rsid w:val="002543CB"/>
    <w:rsid w:val="002544A3"/>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1597"/>
    <w:rsid w:val="00261826"/>
    <w:rsid w:val="002623D3"/>
    <w:rsid w:val="002624E4"/>
    <w:rsid w:val="0026279F"/>
    <w:rsid w:val="00262F6F"/>
    <w:rsid w:val="002633FC"/>
    <w:rsid w:val="002639BB"/>
    <w:rsid w:val="00263D6D"/>
    <w:rsid w:val="00263FB4"/>
    <w:rsid w:val="002643C5"/>
    <w:rsid w:val="002644AB"/>
    <w:rsid w:val="0026461F"/>
    <w:rsid w:val="00264B7B"/>
    <w:rsid w:val="00264C20"/>
    <w:rsid w:val="00264C78"/>
    <w:rsid w:val="002652D7"/>
    <w:rsid w:val="00265BF3"/>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581B"/>
    <w:rsid w:val="002758E3"/>
    <w:rsid w:val="00275D8F"/>
    <w:rsid w:val="00276B8D"/>
    <w:rsid w:val="0027730E"/>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1F"/>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976A1"/>
    <w:rsid w:val="0029792B"/>
    <w:rsid w:val="002A0180"/>
    <w:rsid w:val="002A032D"/>
    <w:rsid w:val="002A0523"/>
    <w:rsid w:val="002A073C"/>
    <w:rsid w:val="002A07BD"/>
    <w:rsid w:val="002A07F5"/>
    <w:rsid w:val="002A09B9"/>
    <w:rsid w:val="002A12F7"/>
    <w:rsid w:val="002A1ABD"/>
    <w:rsid w:val="002A1B5E"/>
    <w:rsid w:val="002A259F"/>
    <w:rsid w:val="002A3772"/>
    <w:rsid w:val="002A3D38"/>
    <w:rsid w:val="002A4666"/>
    <w:rsid w:val="002A61A7"/>
    <w:rsid w:val="002A6202"/>
    <w:rsid w:val="002A633F"/>
    <w:rsid w:val="002A6AAF"/>
    <w:rsid w:val="002A6B60"/>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4DC3"/>
    <w:rsid w:val="002B52DC"/>
    <w:rsid w:val="002B56AD"/>
    <w:rsid w:val="002B5CCA"/>
    <w:rsid w:val="002B5E32"/>
    <w:rsid w:val="002B646F"/>
    <w:rsid w:val="002B741C"/>
    <w:rsid w:val="002B7516"/>
    <w:rsid w:val="002B75B3"/>
    <w:rsid w:val="002C0083"/>
    <w:rsid w:val="002C02F3"/>
    <w:rsid w:val="002C0B97"/>
    <w:rsid w:val="002C11FB"/>
    <w:rsid w:val="002C1D0D"/>
    <w:rsid w:val="002C2038"/>
    <w:rsid w:val="002C2777"/>
    <w:rsid w:val="002C2CA1"/>
    <w:rsid w:val="002C314D"/>
    <w:rsid w:val="002C3539"/>
    <w:rsid w:val="002C3BF4"/>
    <w:rsid w:val="002C56C1"/>
    <w:rsid w:val="002C594D"/>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ED2"/>
    <w:rsid w:val="002D5937"/>
    <w:rsid w:val="002D608C"/>
    <w:rsid w:val="002D6537"/>
    <w:rsid w:val="002D73ED"/>
    <w:rsid w:val="002D7EA7"/>
    <w:rsid w:val="002E1A4E"/>
    <w:rsid w:val="002E1BB3"/>
    <w:rsid w:val="002E2F25"/>
    <w:rsid w:val="002E31CF"/>
    <w:rsid w:val="002E48BA"/>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1C2B"/>
    <w:rsid w:val="002F2832"/>
    <w:rsid w:val="002F3B89"/>
    <w:rsid w:val="002F43AF"/>
    <w:rsid w:val="002F4E6A"/>
    <w:rsid w:val="002F4FF9"/>
    <w:rsid w:val="002F5178"/>
    <w:rsid w:val="002F5210"/>
    <w:rsid w:val="002F5267"/>
    <w:rsid w:val="002F5DDB"/>
    <w:rsid w:val="002F648F"/>
    <w:rsid w:val="002F7415"/>
    <w:rsid w:val="002F7964"/>
    <w:rsid w:val="002F7AF1"/>
    <w:rsid w:val="002F7B62"/>
    <w:rsid w:val="003002E7"/>
    <w:rsid w:val="00300997"/>
    <w:rsid w:val="00300ED2"/>
    <w:rsid w:val="003011DA"/>
    <w:rsid w:val="0030235A"/>
    <w:rsid w:val="00302CCB"/>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72A"/>
    <w:rsid w:val="00310BFA"/>
    <w:rsid w:val="00310DC4"/>
    <w:rsid w:val="0031150D"/>
    <w:rsid w:val="00311BEE"/>
    <w:rsid w:val="00311F29"/>
    <w:rsid w:val="00311F99"/>
    <w:rsid w:val="0031237D"/>
    <w:rsid w:val="00313E23"/>
    <w:rsid w:val="00314DB1"/>
    <w:rsid w:val="00314DD3"/>
    <w:rsid w:val="00314E86"/>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2F19"/>
    <w:rsid w:val="00333266"/>
    <w:rsid w:val="0033344A"/>
    <w:rsid w:val="00333454"/>
    <w:rsid w:val="00333935"/>
    <w:rsid w:val="003343F8"/>
    <w:rsid w:val="003347D9"/>
    <w:rsid w:val="00334CE5"/>
    <w:rsid w:val="00336577"/>
    <w:rsid w:val="00337144"/>
    <w:rsid w:val="00337202"/>
    <w:rsid w:val="0033771C"/>
    <w:rsid w:val="00340329"/>
    <w:rsid w:val="00340430"/>
    <w:rsid w:val="00340B9F"/>
    <w:rsid w:val="00341992"/>
    <w:rsid w:val="00341AAE"/>
    <w:rsid w:val="00341B0D"/>
    <w:rsid w:val="00341B67"/>
    <w:rsid w:val="00342CAB"/>
    <w:rsid w:val="003440DB"/>
    <w:rsid w:val="00344307"/>
    <w:rsid w:val="0034474C"/>
    <w:rsid w:val="0034520B"/>
    <w:rsid w:val="00345446"/>
    <w:rsid w:val="00345711"/>
    <w:rsid w:val="00345720"/>
    <w:rsid w:val="00345AF4"/>
    <w:rsid w:val="00345B52"/>
    <w:rsid w:val="00345F25"/>
    <w:rsid w:val="003460D4"/>
    <w:rsid w:val="0034626D"/>
    <w:rsid w:val="0034663C"/>
    <w:rsid w:val="00347313"/>
    <w:rsid w:val="00347465"/>
    <w:rsid w:val="0034762E"/>
    <w:rsid w:val="00347762"/>
    <w:rsid w:val="00347921"/>
    <w:rsid w:val="00347B82"/>
    <w:rsid w:val="00347E7A"/>
    <w:rsid w:val="00350398"/>
    <w:rsid w:val="00350C10"/>
    <w:rsid w:val="0035104B"/>
    <w:rsid w:val="0035194B"/>
    <w:rsid w:val="00351A8B"/>
    <w:rsid w:val="00351EBC"/>
    <w:rsid w:val="00352DD7"/>
    <w:rsid w:val="003537B6"/>
    <w:rsid w:val="003544EF"/>
    <w:rsid w:val="00354629"/>
    <w:rsid w:val="00354FF6"/>
    <w:rsid w:val="003561A8"/>
    <w:rsid w:val="0035661E"/>
    <w:rsid w:val="003567AB"/>
    <w:rsid w:val="00360004"/>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64E1"/>
    <w:rsid w:val="003775C9"/>
    <w:rsid w:val="00377A27"/>
    <w:rsid w:val="00380422"/>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44F"/>
    <w:rsid w:val="00390C82"/>
    <w:rsid w:val="00390E90"/>
    <w:rsid w:val="003927E4"/>
    <w:rsid w:val="00392BE0"/>
    <w:rsid w:val="00393068"/>
    <w:rsid w:val="00393391"/>
    <w:rsid w:val="003934E1"/>
    <w:rsid w:val="00393DF2"/>
    <w:rsid w:val="00393E63"/>
    <w:rsid w:val="00393EBD"/>
    <w:rsid w:val="0039419A"/>
    <w:rsid w:val="003944A3"/>
    <w:rsid w:val="0039478A"/>
    <w:rsid w:val="00394E6C"/>
    <w:rsid w:val="003954CD"/>
    <w:rsid w:val="00397F26"/>
    <w:rsid w:val="00397F9B"/>
    <w:rsid w:val="003A0A50"/>
    <w:rsid w:val="003A1265"/>
    <w:rsid w:val="003A13A2"/>
    <w:rsid w:val="003A1619"/>
    <w:rsid w:val="003A1F58"/>
    <w:rsid w:val="003A200E"/>
    <w:rsid w:val="003A2765"/>
    <w:rsid w:val="003A2A72"/>
    <w:rsid w:val="003A346F"/>
    <w:rsid w:val="003A361B"/>
    <w:rsid w:val="003A44BF"/>
    <w:rsid w:val="003A503E"/>
    <w:rsid w:val="003A5417"/>
    <w:rsid w:val="003A56AB"/>
    <w:rsid w:val="003A618A"/>
    <w:rsid w:val="003A6326"/>
    <w:rsid w:val="003A640F"/>
    <w:rsid w:val="003A69FB"/>
    <w:rsid w:val="003A6DB3"/>
    <w:rsid w:val="003A7123"/>
    <w:rsid w:val="003A7961"/>
    <w:rsid w:val="003A7FF6"/>
    <w:rsid w:val="003B002D"/>
    <w:rsid w:val="003B130F"/>
    <w:rsid w:val="003B140D"/>
    <w:rsid w:val="003B1554"/>
    <w:rsid w:val="003B17D7"/>
    <w:rsid w:val="003B1A89"/>
    <w:rsid w:val="003B2132"/>
    <w:rsid w:val="003B27FD"/>
    <w:rsid w:val="003B2C1D"/>
    <w:rsid w:val="003B319C"/>
    <w:rsid w:val="003B352C"/>
    <w:rsid w:val="003B363F"/>
    <w:rsid w:val="003B3CD1"/>
    <w:rsid w:val="003B3FD4"/>
    <w:rsid w:val="003B4011"/>
    <w:rsid w:val="003B405C"/>
    <w:rsid w:val="003B40DC"/>
    <w:rsid w:val="003B4206"/>
    <w:rsid w:val="003B4C2B"/>
    <w:rsid w:val="003B6477"/>
    <w:rsid w:val="003B65C9"/>
    <w:rsid w:val="003B6A3B"/>
    <w:rsid w:val="003B6ADA"/>
    <w:rsid w:val="003B7A17"/>
    <w:rsid w:val="003C0757"/>
    <w:rsid w:val="003C117C"/>
    <w:rsid w:val="003C14AC"/>
    <w:rsid w:val="003C265F"/>
    <w:rsid w:val="003C2EBB"/>
    <w:rsid w:val="003C3111"/>
    <w:rsid w:val="003C319E"/>
    <w:rsid w:val="003C397C"/>
    <w:rsid w:val="003C39FE"/>
    <w:rsid w:val="003C3BF5"/>
    <w:rsid w:val="003C3E39"/>
    <w:rsid w:val="003C46E7"/>
    <w:rsid w:val="003C54E2"/>
    <w:rsid w:val="003C5E4B"/>
    <w:rsid w:val="003C6441"/>
    <w:rsid w:val="003C65FF"/>
    <w:rsid w:val="003C767D"/>
    <w:rsid w:val="003D0482"/>
    <w:rsid w:val="003D0760"/>
    <w:rsid w:val="003D09B9"/>
    <w:rsid w:val="003D0F8C"/>
    <w:rsid w:val="003D1BDE"/>
    <w:rsid w:val="003D2E41"/>
    <w:rsid w:val="003D2EB9"/>
    <w:rsid w:val="003D3474"/>
    <w:rsid w:val="003D43F6"/>
    <w:rsid w:val="003D4E3B"/>
    <w:rsid w:val="003D53D0"/>
    <w:rsid w:val="003D5497"/>
    <w:rsid w:val="003D729E"/>
    <w:rsid w:val="003D78B4"/>
    <w:rsid w:val="003E02DA"/>
    <w:rsid w:val="003E071A"/>
    <w:rsid w:val="003E0DC3"/>
    <w:rsid w:val="003E0E52"/>
    <w:rsid w:val="003E16EE"/>
    <w:rsid w:val="003E17B8"/>
    <w:rsid w:val="003E18A3"/>
    <w:rsid w:val="003E251C"/>
    <w:rsid w:val="003E32AF"/>
    <w:rsid w:val="003E3933"/>
    <w:rsid w:val="003E39B3"/>
    <w:rsid w:val="003E3D34"/>
    <w:rsid w:val="003E3D4C"/>
    <w:rsid w:val="003E3E34"/>
    <w:rsid w:val="003E4027"/>
    <w:rsid w:val="003E4896"/>
    <w:rsid w:val="003E4EDE"/>
    <w:rsid w:val="003E500E"/>
    <w:rsid w:val="003E5094"/>
    <w:rsid w:val="003E58C9"/>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FD5"/>
    <w:rsid w:val="003F7BCA"/>
    <w:rsid w:val="004005EB"/>
    <w:rsid w:val="00400621"/>
    <w:rsid w:val="004009FD"/>
    <w:rsid w:val="00402490"/>
    <w:rsid w:val="00402681"/>
    <w:rsid w:val="00403DA8"/>
    <w:rsid w:val="00404132"/>
    <w:rsid w:val="004041F1"/>
    <w:rsid w:val="004044AE"/>
    <w:rsid w:val="00404BAC"/>
    <w:rsid w:val="0040572D"/>
    <w:rsid w:val="004065AF"/>
    <w:rsid w:val="00406F12"/>
    <w:rsid w:val="00407841"/>
    <w:rsid w:val="0040799A"/>
    <w:rsid w:val="00410CB1"/>
    <w:rsid w:val="0041118D"/>
    <w:rsid w:val="00411B9C"/>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25F"/>
    <w:rsid w:val="00444A4B"/>
    <w:rsid w:val="00444CE0"/>
    <w:rsid w:val="0044507B"/>
    <w:rsid w:val="0044509F"/>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6F"/>
    <w:rsid w:val="00457FEE"/>
    <w:rsid w:val="00461B0A"/>
    <w:rsid w:val="00461EAD"/>
    <w:rsid w:val="00461ED4"/>
    <w:rsid w:val="004623EA"/>
    <w:rsid w:val="004624EE"/>
    <w:rsid w:val="00462E04"/>
    <w:rsid w:val="00463754"/>
    <w:rsid w:val="00463AD6"/>
    <w:rsid w:val="00463D54"/>
    <w:rsid w:val="00463DB9"/>
    <w:rsid w:val="00463DBE"/>
    <w:rsid w:val="00463FF2"/>
    <w:rsid w:val="00464801"/>
    <w:rsid w:val="00464E87"/>
    <w:rsid w:val="00465175"/>
    <w:rsid w:val="00465AB8"/>
    <w:rsid w:val="0046630F"/>
    <w:rsid w:val="00466D92"/>
    <w:rsid w:val="00467475"/>
    <w:rsid w:val="004678E0"/>
    <w:rsid w:val="00470477"/>
    <w:rsid w:val="0047261F"/>
    <w:rsid w:val="0047289F"/>
    <w:rsid w:val="004731AE"/>
    <w:rsid w:val="0047320F"/>
    <w:rsid w:val="00473E96"/>
    <w:rsid w:val="004750E4"/>
    <w:rsid w:val="004762AF"/>
    <w:rsid w:val="004766C7"/>
    <w:rsid w:val="00476AA6"/>
    <w:rsid w:val="00476B0A"/>
    <w:rsid w:val="0047713C"/>
    <w:rsid w:val="004800CC"/>
    <w:rsid w:val="004804BE"/>
    <w:rsid w:val="00481405"/>
    <w:rsid w:val="00481525"/>
    <w:rsid w:val="004818F9"/>
    <w:rsid w:val="00481A6C"/>
    <w:rsid w:val="00481EC2"/>
    <w:rsid w:val="00481F94"/>
    <w:rsid w:val="00482535"/>
    <w:rsid w:val="00482B88"/>
    <w:rsid w:val="00483383"/>
    <w:rsid w:val="00484069"/>
    <w:rsid w:val="0048417F"/>
    <w:rsid w:val="00485316"/>
    <w:rsid w:val="004857D8"/>
    <w:rsid w:val="00486437"/>
    <w:rsid w:val="0048692D"/>
    <w:rsid w:val="00486F63"/>
    <w:rsid w:val="004878E8"/>
    <w:rsid w:val="00487CD0"/>
    <w:rsid w:val="004901D2"/>
    <w:rsid w:val="00490213"/>
    <w:rsid w:val="004914B4"/>
    <w:rsid w:val="004918C7"/>
    <w:rsid w:val="00491A68"/>
    <w:rsid w:val="00492C0E"/>
    <w:rsid w:val="00492CDE"/>
    <w:rsid w:val="00493BDA"/>
    <w:rsid w:val="00494331"/>
    <w:rsid w:val="004943FB"/>
    <w:rsid w:val="00494422"/>
    <w:rsid w:val="004945AA"/>
    <w:rsid w:val="004952D6"/>
    <w:rsid w:val="00495554"/>
    <w:rsid w:val="00495676"/>
    <w:rsid w:val="00495A41"/>
    <w:rsid w:val="00496156"/>
    <w:rsid w:val="0049632B"/>
    <w:rsid w:val="0049691D"/>
    <w:rsid w:val="00496A9E"/>
    <w:rsid w:val="00497423"/>
    <w:rsid w:val="004977D6"/>
    <w:rsid w:val="0049780A"/>
    <w:rsid w:val="004A0745"/>
    <w:rsid w:val="004A0B12"/>
    <w:rsid w:val="004A14F0"/>
    <w:rsid w:val="004A16F1"/>
    <w:rsid w:val="004A17B5"/>
    <w:rsid w:val="004A1D01"/>
    <w:rsid w:val="004A2137"/>
    <w:rsid w:val="004A2985"/>
    <w:rsid w:val="004A37A9"/>
    <w:rsid w:val="004A4A3F"/>
    <w:rsid w:val="004A50DA"/>
    <w:rsid w:val="004A5E38"/>
    <w:rsid w:val="004A629A"/>
    <w:rsid w:val="004A670A"/>
    <w:rsid w:val="004A7D61"/>
    <w:rsid w:val="004B0144"/>
    <w:rsid w:val="004B21B3"/>
    <w:rsid w:val="004B23BC"/>
    <w:rsid w:val="004B25BC"/>
    <w:rsid w:val="004B2BB6"/>
    <w:rsid w:val="004B3181"/>
    <w:rsid w:val="004B383D"/>
    <w:rsid w:val="004B3D54"/>
    <w:rsid w:val="004B43F1"/>
    <w:rsid w:val="004B48A7"/>
    <w:rsid w:val="004B4954"/>
    <w:rsid w:val="004B605D"/>
    <w:rsid w:val="004B623E"/>
    <w:rsid w:val="004B6FA2"/>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4F3"/>
    <w:rsid w:val="004C57F8"/>
    <w:rsid w:val="004C5C1A"/>
    <w:rsid w:val="004C629D"/>
    <w:rsid w:val="004C6B89"/>
    <w:rsid w:val="004C6D48"/>
    <w:rsid w:val="004C6EDC"/>
    <w:rsid w:val="004C7689"/>
    <w:rsid w:val="004C76F3"/>
    <w:rsid w:val="004C7727"/>
    <w:rsid w:val="004D02BF"/>
    <w:rsid w:val="004D0E46"/>
    <w:rsid w:val="004D0F40"/>
    <w:rsid w:val="004D106E"/>
    <w:rsid w:val="004D126E"/>
    <w:rsid w:val="004D1477"/>
    <w:rsid w:val="004D1715"/>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5A67"/>
    <w:rsid w:val="004E665B"/>
    <w:rsid w:val="004E673A"/>
    <w:rsid w:val="004E73B5"/>
    <w:rsid w:val="004E7BC9"/>
    <w:rsid w:val="004F05F1"/>
    <w:rsid w:val="004F0F34"/>
    <w:rsid w:val="004F16A9"/>
    <w:rsid w:val="004F1AEC"/>
    <w:rsid w:val="004F1B5A"/>
    <w:rsid w:val="004F2246"/>
    <w:rsid w:val="004F25DD"/>
    <w:rsid w:val="004F2696"/>
    <w:rsid w:val="004F2D1D"/>
    <w:rsid w:val="004F3CA2"/>
    <w:rsid w:val="004F3D58"/>
    <w:rsid w:val="004F45B1"/>
    <w:rsid w:val="004F4D49"/>
    <w:rsid w:val="004F59AF"/>
    <w:rsid w:val="004F59E3"/>
    <w:rsid w:val="004F609E"/>
    <w:rsid w:val="004F6569"/>
    <w:rsid w:val="004F6707"/>
    <w:rsid w:val="004F69E0"/>
    <w:rsid w:val="004F748B"/>
    <w:rsid w:val="004F7B47"/>
    <w:rsid w:val="004F7EB2"/>
    <w:rsid w:val="0050024F"/>
    <w:rsid w:val="0050040C"/>
    <w:rsid w:val="005004FF"/>
    <w:rsid w:val="005005AE"/>
    <w:rsid w:val="0050079E"/>
    <w:rsid w:val="005022C5"/>
    <w:rsid w:val="00502332"/>
    <w:rsid w:val="00502983"/>
    <w:rsid w:val="005032B5"/>
    <w:rsid w:val="005033CD"/>
    <w:rsid w:val="0050344A"/>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C93"/>
    <w:rsid w:val="00513D0A"/>
    <w:rsid w:val="00513D96"/>
    <w:rsid w:val="0051439C"/>
    <w:rsid w:val="00515218"/>
    <w:rsid w:val="00515D49"/>
    <w:rsid w:val="005161FC"/>
    <w:rsid w:val="0051643C"/>
    <w:rsid w:val="005164FF"/>
    <w:rsid w:val="00516AE7"/>
    <w:rsid w:val="00516FA8"/>
    <w:rsid w:val="005200C5"/>
    <w:rsid w:val="0052013B"/>
    <w:rsid w:val="00520638"/>
    <w:rsid w:val="0052082E"/>
    <w:rsid w:val="00520C51"/>
    <w:rsid w:val="00521793"/>
    <w:rsid w:val="005218C0"/>
    <w:rsid w:val="0052224C"/>
    <w:rsid w:val="00522E97"/>
    <w:rsid w:val="005231EC"/>
    <w:rsid w:val="00523565"/>
    <w:rsid w:val="005235A5"/>
    <w:rsid w:val="00524156"/>
    <w:rsid w:val="0052457A"/>
    <w:rsid w:val="00524CEA"/>
    <w:rsid w:val="00525D87"/>
    <w:rsid w:val="005264D8"/>
    <w:rsid w:val="005269C6"/>
    <w:rsid w:val="00526F86"/>
    <w:rsid w:val="005274C5"/>
    <w:rsid w:val="00527519"/>
    <w:rsid w:val="00527561"/>
    <w:rsid w:val="00527E99"/>
    <w:rsid w:val="00531125"/>
    <w:rsid w:val="0053131A"/>
    <w:rsid w:val="005320A9"/>
    <w:rsid w:val="00532256"/>
    <w:rsid w:val="005322BA"/>
    <w:rsid w:val="005328BC"/>
    <w:rsid w:val="005330B8"/>
    <w:rsid w:val="005337FF"/>
    <w:rsid w:val="00533E88"/>
    <w:rsid w:val="00534AF9"/>
    <w:rsid w:val="00535942"/>
    <w:rsid w:val="00535D56"/>
    <w:rsid w:val="0053646A"/>
    <w:rsid w:val="0053648E"/>
    <w:rsid w:val="005371AD"/>
    <w:rsid w:val="00537311"/>
    <w:rsid w:val="00537612"/>
    <w:rsid w:val="00537822"/>
    <w:rsid w:val="00537BE8"/>
    <w:rsid w:val="00540CD9"/>
    <w:rsid w:val="00540D1A"/>
    <w:rsid w:val="00540FCA"/>
    <w:rsid w:val="00541070"/>
    <w:rsid w:val="00541111"/>
    <w:rsid w:val="00541235"/>
    <w:rsid w:val="00541ACA"/>
    <w:rsid w:val="00541B3E"/>
    <w:rsid w:val="00542053"/>
    <w:rsid w:val="00542302"/>
    <w:rsid w:val="0054265D"/>
    <w:rsid w:val="00542DFF"/>
    <w:rsid w:val="00543317"/>
    <w:rsid w:val="00543CC7"/>
    <w:rsid w:val="00543D1F"/>
    <w:rsid w:val="00544FF4"/>
    <w:rsid w:val="0054510B"/>
    <w:rsid w:val="00545433"/>
    <w:rsid w:val="005457D0"/>
    <w:rsid w:val="00545EAA"/>
    <w:rsid w:val="00545F58"/>
    <w:rsid w:val="005460B7"/>
    <w:rsid w:val="0054620C"/>
    <w:rsid w:val="005466E2"/>
    <w:rsid w:val="00546C50"/>
    <w:rsid w:val="00547A8C"/>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57374"/>
    <w:rsid w:val="005602C9"/>
    <w:rsid w:val="0056091F"/>
    <w:rsid w:val="0056092A"/>
    <w:rsid w:val="00560FEC"/>
    <w:rsid w:val="005618B2"/>
    <w:rsid w:val="00562FB8"/>
    <w:rsid w:val="005631DC"/>
    <w:rsid w:val="005633D3"/>
    <w:rsid w:val="005638B2"/>
    <w:rsid w:val="0056499C"/>
    <w:rsid w:val="00564C5F"/>
    <w:rsid w:val="00566D32"/>
    <w:rsid w:val="00567507"/>
    <w:rsid w:val="00567565"/>
    <w:rsid w:val="00567628"/>
    <w:rsid w:val="00567767"/>
    <w:rsid w:val="00570BB2"/>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78EE"/>
    <w:rsid w:val="00577B60"/>
    <w:rsid w:val="00580518"/>
    <w:rsid w:val="00580AF9"/>
    <w:rsid w:val="00580CC9"/>
    <w:rsid w:val="00580FA2"/>
    <w:rsid w:val="00581AC8"/>
    <w:rsid w:val="00581AC9"/>
    <w:rsid w:val="0058251C"/>
    <w:rsid w:val="00583349"/>
    <w:rsid w:val="00583552"/>
    <w:rsid w:val="00583BFB"/>
    <w:rsid w:val="00583C8F"/>
    <w:rsid w:val="005840DB"/>
    <w:rsid w:val="00584D80"/>
    <w:rsid w:val="005854EA"/>
    <w:rsid w:val="00585C3A"/>
    <w:rsid w:val="00586AC6"/>
    <w:rsid w:val="00586C04"/>
    <w:rsid w:val="00586E2D"/>
    <w:rsid w:val="00587612"/>
    <w:rsid w:val="00587CBA"/>
    <w:rsid w:val="00587DDF"/>
    <w:rsid w:val="005908FA"/>
    <w:rsid w:val="00590AB5"/>
    <w:rsid w:val="00590F0E"/>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5AF"/>
    <w:rsid w:val="005A4626"/>
    <w:rsid w:val="005A48C9"/>
    <w:rsid w:val="005A5011"/>
    <w:rsid w:val="005A52C7"/>
    <w:rsid w:val="005A5316"/>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1C8"/>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1B3"/>
    <w:rsid w:val="005D1302"/>
    <w:rsid w:val="005D1ACA"/>
    <w:rsid w:val="005D1CAC"/>
    <w:rsid w:val="005D3D97"/>
    <w:rsid w:val="005D4F0F"/>
    <w:rsid w:val="005D512C"/>
    <w:rsid w:val="005D5209"/>
    <w:rsid w:val="005D52F3"/>
    <w:rsid w:val="005D59C0"/>
    <w:rsid w:val="005D5F83"/>
    <w:rsid w:val="005D60E8"/>
    <w:rsid w:val="005D68E7"/>
    <w:rsid w:val="005D6B9D"/>
    <w:rsid w:val="005D7DF7"/>
    <w:rsid w:val="005D7F17"/>
    <w:rsid w:val="005D7FCD"/>
    <w:rsid w:val="005E0005"/>
    <w:rsid w:val="005E00C2"/>
    <w:rsid w:val="005E0554"/>
    <w:rsid w:val="005E0DEA"/>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5CF"/>
    <w:rsid w:val="005F2E30"/>
    <w:rsid w:val="005F2E42"/>
    <w:rsid w:val="005F318F"/>
    <w:rsid w:val="005F3E73"/>
    <w:rsid w:val="005F40F4"/>
    <w:rsid w:val="005F4142"/>
    <w:rsid w:val="005F4787"/>
    <w:rsid w:val="005F5E20"/>
    <w:rsid w:val="005F7351"/>
    <w:rsid w:val="005F73CA"/>
    <w:rsid w:val="005F7AD8"/>
    <w:rsid w:val="005F7DCB"/>
    <w:rsid w:val="006008CF"/>
    <w:rsid w:val="00600A33"/>
    <w:rsid w:val="00600AC7"/>
    <w:rsid w:val="00600F44"/>
    <w:rsid w:val="00601391"/>
    <w:rsid w:val="00602044"/>
    <w:rsid w:val="0060239A"/>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255"/>
    <w:rsid w:val="00620772"/>
    <w:rsid w:val="00620F18"/>
    <w:rsid w:val="0062100B"/>
    <w:rsid w:val="006225B3"/>
    <w:rsid w:val="0062264E"/>
    <w:rsid w:val="0062325A"/>
    <w:rsid w:val="00623873"/>
    <w:rsid w:val="006239C4"/>
    <w:rsid w:val="006241CD"/>
    <w:rsid w:val="00624C40"/>
    <w:rsid w:val="006253D4"/>
    <w:rsid w:val="00626662"/>
    <w:rsid w:val="00627801"/>
    <w:rsid w:val="006324FB"/>
    <w:rsid w:val="00632B13"/>
    <w:rsid w:val="00632C76"/>
    <w:rsid w:val="00633424"/>
    <w:rsid w:val="00633AB4"/>
    <w:rsid w:val="00633C47"/>
    <w:rsid w:val="00634467"/>
    <w:rsid w:val="006351D7"/>
    <w:rsid w:val="00635286"/>
    <w:rsid w:val="00635617"/>
    <w:rsid w:val="00635BAC"/>
    <w:rsid w:val="00636788"/>
    <w:rsid w:val="00636C12"/>
    <w:rsid w:val="00636EEE"/>
    <w:rsid w:val="0063748F"/>
    <w:rsid w:val="0064138F"/>
    <w:rsid w:val="00641411"/>
    <w:rsid w:val="006414BC"/>
    <w:rsid w:val="00641506"/>
    <w:rsid w:val="006416B9"/>
    <w:rsid w:val="0064271B"/>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477"/>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EB6"/>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1D0"/>
    <w:rsid w:val="006779C1"/>
    <w:rsid w:val="00680381"/>
    <w:rsid w:val="00680844"/>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00E"/>
    <w:rsid w:val="00690168"/>
    <w:rsid w:val="006905D0"/>
    <w:rsid w:val="006913F0"/>
    <w:rsid w:val="0069147B"/>
    <w:rsid w:val="00691AE5"/>
    <w:rsid w:val="00691FB4"/>
    <w:rsid w:val="00692878"/>
    <w:rsid w:val="006928C8"/>
    <w:rsid w:val="00692A6C"/>
    <w:rsid w:val="00693799"/>
    <w:rsid w:val="00693E97"/>
    <w:rsid w:val="00694622"/>
    <w:rsid w:val="00694EC4"/>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A720A"/>
    <w:rsid w:val="006B0138"/>
    <w:rsid w:val="006B089A"/>
    <w:rsid w:val="006B0D54"/>
    <w:rsid w:val="006B132F"/>
    <w:rsid w:val="006B29E9"/>
    <w:rsid w:val="006B3A98"/>
    <w:rsid w:val="006B3C72"/>
    <w:rsid w:val="006B4070"/>
    <w:rsid w:val="006B4C22"/>
    <w:rsid w:val="006B4D39"/>
    <w:rsid w:val="006B4DF9"/>
    <w:rsid w:val="006B53C3"/>
    <w:rsid w:val="006B56A2"/>
    <w:rsid w:val="006B5D4F"/>
    <w:rsid w:val="006B641F"/>
    <w:rsid w:val="006B67E0"/>
    <w:rsid w:val="006B6B5D"/>
    <w:rsid w:val="006B6BB1"/>
    <w:rsid w:val="006B6FE8"/>
    <w:rsid w:val="006B701C"/>
    <w:rsid w:val="006B7921"/>
    <w:rsid w:val="006B7F06"/>
    <w:rsid w:val="006C084E"/>
    <w:rsid w:val="006C0EEC"/>
    <w:rsid w:val="006C1ADF"/>
    <w:rsid w:val="006C1EB1"/>
    <w:rsid w:val="006C253A"/>
    <w:rsid w:val="006C27C5"/>
    <w:rsid w:val="006C2E8A"/>
    <w:rsid w:val="006C30F1"/>
    <w:rsid w:val="006C326D"/>
    <w:rsid w:val="006C3658"/>
    <w:rsid w:val="006C3BEF"/>
    <w:rsid w:val="006C3CB8"/>
    <w:rsid w:val="006C3EEB"/>
    <w:rsid w:val="006C4B2D"/>
    <w:rsid w:val="006C4FF6"/>
    <w:rsid w:val="006C550A"/>
    <w:rsid w:val="006C6334"/>
    <w:rsid w:val="006C6345"/>
    <w:rsid w:val="006C6A2C"/>
    <w:rsid w:val="006C7DB5"/>
    <w:rsid w:val="006D0775"/>
    <w:rsid w:val="006D09C6"/>
    <w:rsid w:val="006D178E"/>
    <w:rsid w:val="006D1D4B"/>
    <w:rsid w:val="006D1E94"/>
    <w:rsid w:val="006D248E"/>
    <w:rsid w:val="006D2F3C"/>
    <w:rsid w:val="006D3281"/>
    <w:rsid w:val="006D3339"/>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9C3"/>
    <w:rsid w:val="006E4D14"/>
    <w:rsid w:val="006E4EFC"/>
    <w:rsid w:val="006E4FA2"/>
    <w:rsid w:val="006E5288"/>
    <w:rsid w:val="006E5A00"/>
    <w:rsid w:val="006E5BE2"/>
    <w:rsid w:val="006E659B"/>
    <w:rsid w:val="006E71D4"/>
    <w:rsid w:val="006E7BBA"/>
    <w:rsid w:val="006E7DF4"/>
    <w:rsid w:val="006F0AFA"/>
    <w:rsid w:val="006F0BDE"/>
    <w:rsid w:val="006F1546"/>
    <w:rsid w:val="006F1794"/>
    <w:rsid w:val="006F222D"/>
    <w:rsid w:val="006F222E"/>
    <w:rsid w:val="006F2617"/>
    <w:rsid w:val="006F2EF6"/>
    <w:rsid w:val="006F3BBD"/>
    <w:rsid w:val="006F40CC"/>
    <w:rsid w:val="006F5676"/>
    <w:rsid w:val="006F58F1"/>
    <w:rsid w:val="006F6129"/>
    <w:rsid w:val="006F6FB0"/>
    <w:rsid w:val="006F71AC"/>
    <w:rsid w:val="006F73CA"/>
    <w:rsid w:val="006F7C6F"/>
    <w:rsid w:val="006F7D88"/>
    <w:rsid w:val="007005DD"/>
    <w:rsid w:val="00700974"/>
    <w:rsid w:val="00700BB2"/>
    <w:rsid w:val="007012A2"/>
    <w:rsid w:val="0070139B"/>
    <w:rsid w:val="00701F7C"/>
    <w:rsid w:val="007021E0"/>
    <w:rsid w:val="00702577"/>
    <w:rsid w:val="00702710"/>
    <w:rsid w:val="007028CD"/>
    <w:rsid w:val="00702A7F"/>
    <w:rsid w:val="00702F14"/>
    <w:rsid w:val="007032D6"/>
    <w:rsid w:val="00704165"/>
    <w:rsid w:val="007046AB"/>
    <w:rsid w:val="00704709"/>
    <w:rsid w:val="00704C19"/>
    <w:rsid w:val="007054E2"/>
    <w:rsid w:val="00705774"/>
    <w:rsid w:val="00705880"/>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1CFA"/>
    <w:rsid w:val="007226B3"/>
    <w:rsid w:val="00722BFA"/>
    <w:rsid w:val="00722E73"/>
    <w:rsid w:val="00723189"/>
    <w:rsid w:val="0072368F"/>
    <w:rsid w:val="00724E19"/>
    <w:rsid w:val="00725F4E"/>
    <w:rsid w:val="007263FA"/>
    <w:rsid w:val="00727594"/>
    <w:rsid w:val="007277C8"/>
    <w:rsid w:val="00727EBF"/>
    <w:rsid w:val="0073000D"/>
    <w:rsid w:val="0073059A"/>
    <w:rsid w:val="0073142C"/>
    <w:rsid w:val="00731A88"/>
    <w:rsid w:val="00731CEC"/>
    <w:rsid w:val="00731D69"/>
    <w:rsid w:val="00732144"/>
    <w:rsid w:val="007323CB"/>
    <w:rsid w:val="00732C8F"/>
    <w:rsid w:val="007332CB"/>
    <w:rsid w:val="007340FD"/>
    <w:rsid w:val="007346B3"/>
    <w:rsid w:val="0073498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E11"/>
    <w:rsid w:val="0074343D"/>
    <w:rsid w:val="0074369B"/>
    <w:rsid w:val="00743A4C"/>
    <w:rsid w:val="00743F32"/>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34"/>
    <w:rsid w:val="00775692"/>
    <w:rsid w:val="007756FB"/>
    <w:rsid w:val="007759C0"/>
    <w:rsid w:val="00775CAF"/>
    <w:rsid w:val="00776180"/>
    <w:rsid w:val="00776845"/>
    <w:rsid w:val="00776DD5"/>
    <w:rsid w:val="00777147"/>
    <w:rsid w:val="007774CC"/>
    <w:rsid w:val="007774D3"/>
    <w:rsid w:val="00777B76"/>
    <w:rsid w:val="00777D5B"/>
    <w:rsid w:val="0078065A"/>
    <w:rsid w:val="00780992"/>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0DD"/>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FAD"/>
    <w:rsid w:val="007A12F5"/>
    <w:rsid w:val="007A1704"/>
    <w:rsid w:val="007A1B34"/>
    <w:rsid w:val="007A2426"/>
    <w:rsid w:val="007A27AD"/>
    <w:rsid w:val="007A2A89"/>
    <w:rsid w:val="007A2D5C"/>
    <w:rsid w:val="007A4564"/>
    <w:rsid w:val="007A4CBC"/>
    <w:rsid w:val="007A5124"/>
    <w:rsid w:val="007A5BE9"/>
    <w:rsid w:val="007A6982"/>
    <w:rsid w:val="007A6B67"/>
    <w:rsid w:val="007A7058"/>
    <w:rsid w:val="007A75BC"/>
    <w:rsid w:val="007A76C8"/>
    <w:rsid w:val="007A77AE"/>
    <w:rsid w:val="007A7AEF"/>
    <w:rsid w:val="007B0A45"/>
    <w:rsid w:val="007B0E6A"/>
    <w:rsid w:val="007B110A"/>
    <w:rsid w:val="007B3929"/>
    <w:rsid w:val="007B3F44"/>
    <w:rsid w:val="007B3FD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B77"/>
    <w:rsid w:val="007C6E2B"/>
    <w:rsid w:val="007C7697"/>
    <w:rsid w:val="007C76FE"/>
    <w:rsid w:val="007C7A8B"/>
    <w:rsid w:val="007D00B3"/>
    <w:rsid w:val="007D01F3"/>
    <w:rsid w:val="007D04C1"/>
    <w:rsid w:val="007D0AD8"/>
    <w:rsid w:val="007D3193"/>
    <w:rsid w:val="007D3552"/>
    <w:rsid w:val="007D3BC8"/>
    <w:rsid w:val="007D49FC"/>
    <w:rsid w:val="007D59B7"/>
    <w:rsid w:val="007D651C"/>
    <w:rsid w:val="007D6999"/>
    <w:rsid w:val="007D6FDA"/>
    <w:rsid w:val="007D7639"/>
    <w:rsid w:val="007D7B9E"/>
    <w:rsid w:val="007E04FD"/>
    <w:rsid w:val="007E17EB"/>
    <w:rsid w:val="007E1AF0"/>
    <w:rsid w:val="007E1C4E"/>
    <w:rsid w:val="007E2214"/>
    <w:rsid w:val="007E2235"/>
    <w:rsid w:val="007E254B"/>
    <w:rsid w:val="007E316F"/>
    <w:rsid w:val="007E333F"/>
    <w:rsid w:val="007E376F"/>
    <w:rsid w:val="007E427E"/>
    <w:rsid w:val="007E47E6"/>
    <w:rsid w:val="007E6A6D"/>
    <w:rsid w:val="007E72E5"/>
    <w:rsid w:val="007E7E1B"/>
    <w:rsid w:val="007E7F27"/>
    <w:rsid w:val="007F001B"/>
    <w:rsid w:val="007F07BD"/>
    <w:rsid w:val="007F126D"/>
    <w:rsid w:val="007F2020"/>
    <w:rsid w:val="007F3269"/>
    <w:rsid w:val="007F3C7B"/>
    <w:rsid w:val="007F3DDF"/>
    <w:rsid w:val="007F668C"/>
    <w:rsid w:val="007F69A6"/>
    <w:rsid w:val="007F7259"/>
    <w:rsid w:val="007F76EE"/>
    <w:rsid w:val="007F7995"/>
    <w:rsid w:val="007F7B8A"/>
    <w:rsid w:val="008008DB"/>
    <w:rsid w:val="0080261B"/>
    <w:rsid w:val="00803444"/>
    <w:rsid w:val="008039C2"/>
    <w:rsid w:val="00803CA1"/>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8F5"/>
    <w:rsid w:val="0081090A"/>
    <w:rsid w:val="0081094B"/>
    <w:rsid w:val="00811F7E"/>
    <w:rsid w:val="0081278A"/>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24C"/>
    <w:rsid w:val="0082335C"/>
    <w:rsid w:val="0082359B"/>
    <w:rsid w:val="0082364C"/>
    <w:rsid w:val="008245C7"/>
    <w:rsid w:val="00824C88"/>
    <w:rsid w:val="00825627"/>
    <w:rsid w:val="008265D8"/>
    <w:rsid w:val="00826B8C"/>
    <w:rsid w:val="00827302"/>
    <w:rsid w:val="00827750"/>
    <w:rsid w:val="00827C8F"/>
    <w:rsid w:val="00827CCA"/>
    <w:rsid w:val="0083028C"/>
    <w:rsid w:val="00830B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73AB"/>
    <w:rsid w:val="00840309"/>
    <w:rsid w:val="00841F99"/>
    <w:rsid w:val="00842021"/>
    <w:rsid w:val="00842247"/>
    <w:rsid w:val="00842DBA"/>
    <w:rsid w:val="00843277"/>
    <w:rsid w:val="008433C1"/>
    <w:rsid w:val="00844181"/>
    <w:rsid w:val="00844203"/>
    <w:rsid w:val="0084496A"/>
    <w:rsid w:val="00846054"/>
    <w:rsid w:val="008462B5"/>
    <w:rsid w:val="008468B9"/>
    <w:rsid w:val="00846C87"/>
    <w:rsid w:val="0084711E"/>
    <w:rsid w:val="008476B1"/>
    <w:rsid w:val="00847CFF"/>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237"/>
    <w:rsid w:val="00857E4F"/>
    <w:rsid w:val="008601A0"/>
    <w:rsid w:val="0086028F"/>
    <w:rsid w:val="008607C0"/>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7A0"/>
    <w:rsid w:val="0087191D"/>
    <w:rsid w:val="008719D5"/>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87849"/>
    <w:rsid w:val="00890237"/>
    <w:rsid w:val="00890842"/>
    <w:rsid w:val="00892307"/>
    <w:rsid w:val="00892465"/>
    <w:rsid w:val="00892F83"/>
    <w:rsid w:val="008941A1"/>
    <w:rsid w:val="008943CC"/>
    <w:rsid w:val="00894E3A"/>
    <w:rsid w:val="008958BF"/>
    <w:rsid w:val="008959AC"/>
    <w:rsid w:val="00895FC8"/>
    <w:rsid w:val="00896AC0"/>
    <w:rsid w:val="008973A2"/>
    <w:rsid w:val="008A003F"/>
    <w:rsid w:val="008A065E"/>
    <w:rsid w:val="008A2102"/>
    <w:rsid w:val="008A298C"/>
    <w:rsid w:val="008A37E1"/>
    <w:rsid w:val="008A38A6"/>
    <w:rsid w:val="008A41BB"/>
    <w:rsid w:val="008A4452"/>
    <w:rsid w:val="008A4A61"/>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2D8C"/>
    <w:rsid w:val="008B2E32"/>
    <w:rsid w:val="008B2E9E"/>
    <w:rsid w:val="008B3776"/>
    <w:rsid w:val="008B3920"/>
    <w:rsid w:val="008B3CFE"/>
    <w:rsid w:val="008B4A8B"/>
    <w:rsid w:val="008B4C6C"/>
    <w:rsid w:val="008B4DDE"/>
    <w:rsid w:val="008B5027"/>
    <w:rsid w:val="008B50C1"/>
    <w:rsid w:val="008B6031"/>
    <w:rsid w:val="008B62B0"/>
    <w:rsid w:val="008B70D7"/>
    <w:rsid w:val="008B79A0"/>
    <w:rsid w:val="008B7B3F"/>
    <w:rsid w:val="008C008C"/>
    <w:rsid w:val="008C0CD1"/>
    <w:rsid w:val="008C0E5A"/>
    <w:rsid w:val="008C12C4"/>
    <w:rsid w:val="008C2603"/>
    <w:rsid w:val="008C278A"/>
    <w:rsid w:val="008C27A2"/>
    <w:rsid w:val="008C2974"/>
    <w:rsid w:val="008C3238"/>
    <w:rsid w:val="008C348C"/>
    <w:rsid w:val="008C3742"/>
    <w:rsid w:val="008C3A92"/>
    <w:rsid w:val="008C3E26"/>
    <w:rsid w:val="008C43FC"/>
    <w:rsid w:val="008C4BA5"/>
    <w:rsid w:val="008C4C04"/>
    <w:rsid w:val="008C4EE2"/>
    <w:rsid w:val="008C509B"/>
    <w:rsid w:val="008C5401"/>
    <w:rsid w:val="008C5A79"/>
    <w:rsid w:val="008C5DF2"/>
    <w:rsid w:val="008C6A74"/>
    <w:rsid w:val="008C6AC9"/>
    <w:rsid w:val="008C6B08"/>
    <w:rsid w:val="008C6D8C"/>
    <w:rsid w:val="008C6F5E"/>
    <w:rsid w:val="008C7C6B"/>
    <w:rsid w:val="008C7D26"/>
    <w:rsid w:val="008C7EB5"/>
    <w:rsid w:val="008D015F"/>
    <w:rsid w:val="008D0B0A"/>
    <w:rsid w:val="008D0C3E"/>
    <w:rsid w:val="008D0EEC"/>
    <w:rsid w:val="008D1CEE"/>
    <w:rsid w:val="008D28D7"/>
    <w:rsid w:val="008D2D07"/>
    <w:rsid w:val="008D3919"/>
    <w:rsid w:val="008D47AD"/>
    <w:rsid w:val="008D5503"/>
    <w:rsid w:val="008D5AE7"/>
    <w:rsid w:val="008D5C62"/>
    <w:rsid w:val="008D7CDC"/>
    <w:rsid w:val="008D7CF1"/>
    <w:rsid w:val="008E08C6"/>
    <w:rsid w:val="008E10E9"/>
    <w:rsid w:val="008E2633"/>
    <w:rsid w:val="008E270F"/>
    <w:rsid w:val="008E2EF8"/>
    <w:rsid w:val="008E3A6F"/>
    <w:rsid w:val="008E3B5B"/>
    <w:rsid w:val="008E3CB7"/>
    <w:rsid w:val="008E4D76"/>
    <w:rsid w:val="008E5287"/>
    <w:rsid w:val="008E53C6"/>
    <w:rsid w:val="008E57CD"/>
    <w:rsid w:val="008E5F22"/>
    <w:rsid w:val="008E603C"/>
    <w:rsid w:val="008E64E0"/>
    <w:rsid w:val="008E6539"/>
    <w:rsid w:val="008E693C"/>
    <w:rsid w:val="008E6BCF"/>
    <w:rsid w:val="008E6F51"/>
    <w:rsid w:val="008E7067"/>
    <w:rsid w:val="008E7140"/>
    <w:rsid w:val="008E76B0"/>
    <w:rsid w:val="008E7BAA"/>
    <w:rsid w:val="008E7D2D"/>
    <w:rsid w:val="008E7F2C"/>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D7"/>
    <w:rsid w:val="008F7826"/>
    <w:rsid w:val="008F7AD3"/>
    <w:rsid w:val="00900039"/>
    <w:rsid w:val="0090020C"/>
    <w:rsid w:val="009004CF"/>
    <w:rsid w:val="00900534"/>
    <w:rsid w:val="00900560"/>
    <w:rsid w:val="009015BF"/>
    <w:rsid w:val="009027AC"/>
    <w:rsid w:val="00902ACF"/>
    <w:rsid w:val="00902EB8"/>
    <w:rsid w:val="00902F1E"/>
    <w:rsid w:val="009038CE"/>
    <w:rsid w:val="009046AB"/>
    <w:rsid w:val="00904AFF"/>
    <w:rsid w:val="00904C37"/>
    <w:rsid w:val="00904D5D"/>
    <w:rsid w:val="00904E7E"/>
    <w:rsid w:val="0090532A"/>
    <w:rsid w:val="00905483"/>
    <w:rsid w:val="0090645F"/>
    <w:rsid w:val="00906607"/>
    <w:rsid w:val="00906E8F"/>
    <w:rsid w:val="009074D4"/>
    <w:rsid w:val="009075A5"/>
    <w:rsid w:val="009105B4"/>
    <w:rsid w:val="00910CC6"/>
    <w:rsid w:val="00911EE3"/>
    <w:rsid w:val="0091263E"/>
    <w:rsid w:val="00912C3A"/>
    <w:rsid w:val="00912EBC"/>
    <w:rsid w:val="0091379F"/>
    <w:rsid w:val="00913F4A"/>
    <w:rsid w:val="009147E0"/>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9F3"/>
    <w:rsid w:val="00925E72"/>
    <w:rsid w:val="00926D4F"/>
    <w:rsid w:val="00927034"/>
    <w:rsid w:val="0092717D"/>
    <w:rsid w:val="009275DB"/>
    <w:rsid w:val="00927BAE"/>
    <w:rsid w:val="00930222"/>
    <w:rsid w:val="0093047D"/>
    <w:rsid w:val="009304AC"/>
    <w:rsid w:val="0093055B"/>
    <w:rsid w:val="0093123D"/>
    <w:rsid w:val="0093137E"/>
    <w:rsid w:val="00931425"/>
    <w:rsid w:val="00931A93"/>
    <w:rsid w:val="0093242F"/>
    <w:rsid w:val="00932786"/>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2EA"/>
    <w:rsid w:val="00946630"/>
    <w:rsid w:val="0094668E"/>
    <w:rsid w:val="00947BE3"/>
    <w:rsid w:val="00947EBD"/>
    <w:rsid w:val="0095070C"/>
    <w:rsid w:val="0095095E"/>
    <w:rsid w:val="00951DCD"/>
    <w:rsid w:val="00951EFB"/>
    <w:rsid w:val="00952EC2"/>
    <w:rsid w:val="009532A8"/>
    <w:rsid w:val="00953860"/>
    <w:rsid w:val="009540BB"/>
    <w:rsid w:val="009543D7"/>
    <w:rsid w:val="00954E7A"/>
    <w:rsid w:val="00954EF9"/>
    <w:rsid w:val="009558C8"/>
    <w:rsid w:val="00955E5C"/>
    <w:rsid w:val="0095676D"/>
    <w:rsid w:val="00957172"/>
    <w:rsid w:val="00957727"/>
    <w:rsid w:val="00957C79"/>
    <w:rsid w:val="009602CC"/>
    <w:rsid w:val="00960ABF"/>
    <w:rsid w:val="00961557"/>
    <w:rsid w:val="0096167E"/>
    <w:rsid w:val="00961B56"/>
    <w:rsid w:val="00962386"/>
    <w:rsid w:val="009623E0"/>
    <w:rsid w:val="00962CE5"/>
    <w:rsid w:val="00962DD0"/>
    <w:rsid w:val="00963241"/>
    <w:rsid w:val="00963D95"/>
    <w:rsid w:val="009645AE"/>
    <w:rsid w:val="00966698"/>
    <w:rsid w:val="00966B64"/>
    <w:rsid w:val="00966C21"/>
    <w:rsid w:val="00967194"/>
    <w:rsid w:val="00967325"/>
    <w:rsid w:val="00967C39"/>
    <w:rsid w:val="00971B4D"/>
    <w:rsid w:val="00971B7C"/>
    <w:rsid w:val="009720B3"/>
    <w:rsid w:val="00972CB6"/>
    <w:rsid w:val="00973524"/>
    <w:rsid w:val="009738BC"/>
    <w:rsid w:val="00973B3C"/>
    <w:rsid w:val="00973DAB"/>
    <w:rsid w:val="00973E9A"/>
    <w:rsid w:val="00974795"/>
    <w:rsid w:val="00974A95"/>
    <w:rsid w:val="00974C30"/>
    <w:rsid w:val="0097535E"/>
    <w:rsid w:val="00975ACA"/>
    <w:rsid w:val="00975B76"/>
    <w:rsid w:val="00975CFD"/>
    <w:rsid w:val="00976304"/>
    <w:rsid w:val="00976498"/>
    <w:rsid w:val="00976745"/>
    <w:rsid w:val="00976E00"/>
    <w:rsid w:val="009777F7"/>
    <w:rsid w:val="00980240"/>
    <w:rsid w:val="00980258"/>
    <w:rsid w:val="009804DE"/>
    <w:rsid w:val="009807B3"/>
    <w:rsid w:val="00980833"/>
    <w:rsid w:val="00980D35"/>
    <w:rsid w:val="0098162B"/>
    <w:rsid w:val="00982656"/>
    <w:rsid w:val="00982D88"/>
    <w:rsid w:val="00982D8C"/>
    <w:rsid w:val="00983B79"/>
    <w:rsid w:val="0098437C"/>
    <w:rsid w:val="009848A0"/>
    <w:rsid w:val="009848BC"/>
    <w:rsid w:val="0098655F"/>
    <w:rsid w:val="00986795"/>
    <w:rsid w:val="0098725C"/>
    <w:rsid w:val="00987470"/>
    <w:rsid w:val="009877EB"/>
    <w:rsid w:val="00987B83"/>
    <w:rsid w:val="00990619"/>
    <w:rsid w:val="0099110F"/>
    <w:rsid w:val="009912E5"/>
    <w:rsid w:val="009918A1"/>
    <w:rsid w:val="00991FE8"/>
    <w:rsid w:val="009923E7"/>
    <w:rsid w:val="0099325C"/>
    <w:rsid w:val="00993F1D"/>
    <w:rsid w:val="009958F2"/>
    <w:rsid w:val="00996904"/>
    <w:rsid w:val="00997785"/>
    <w:rsid w:val="009A015F"/>
    <w:rsid w:val="009A0245"/>
    <w:rsid w:val="009A09F5"/>
    <w:rsid w:val="009A0A1D"/>
    <w:rsid w:val="009A0B6D"/>
    <w:rsid w:val="009A1FDC"/>
    <w:rsid w:val="009A23A5"/>
    <w:rsid w:val="009A270D"/>
    <w:rsid w:val="009A2A75"/>
    <w:rsid w:val="009A2DEF"/>
    <w:rsid w:val="009A34A2"/>
    <w:rsid w:val="009A3B16"/>
    <w:rsid w:val="009A3B7D"/>
    <w:rsid w:val="009A400F"/>
    <w:rsid w:val="009A4660"/>
    <w:rsid w:val="009A566C"/>
    <w:rsid w:val="009A58BC"/>
    <w:rsid w:val="009A6446"/>
    <w:rsid w:val="009A67D7"/>
    <w:rsid w:val="009A6908"/>
    <w:rsid w:val="009A6E69"/>
    <w:rsid w:val="009A6F1F"/>
    <w:rsid w:val="009A7B95"/>
    <w:rsid w:val="009B007C"/>
    <w:rsid w:val="009B0C75"/>
    <w:rsid w:val="009B0F48"/>
    <w:rsid w:val="009B140C"/>
    <w:rsid w:val="009B1464"/>
    <w:rsid w:val="009B214F"/>
    <w:rsid w:val="009B29B7"/>
    <w:rsid w:val="009B2FF9"/>
    <w:rsid w:val="009B3082"/>
    <w:rsid w:val="009B4173"/>
    <w:rsid w:val="009B42CA"/>
    <w:rsid w:val="009B44F1"/>
    <w:rsid w:val="009B44FD"/>
    <w:rsid w:val="009B45EE"/>
    <w:rsid w:val="009B5116"/>
    <w:rsid w:val="009B6106"/>
    <w:rsid w:val="009B63E9"/>
    <w:rsid w:val="009B7C4B"/>
    <w:rsid w:val="009C1FEF"/>
    <w:rsid w:val="009C2279"/>
    <w:rsid w:val="009C2797"/>
    <w:rsid w:val="009C2854"/>
    <w:rsid w:val="009C3B90"/>
    <w:rsid w:val="009C3DA3"/>
    <w:rsid w:val="009C3E17"/>
    <w:rsid w:val="009C46D7"/>
    <w:rsid w:val="009C56B6"/>
    <w:rsid w:val="009C56EC"/>
    <w:rsid w:val="009C693C"/>
    <w:rsid w:val="009C6A58"/>
    <w:rsid w:val="009C6E6F"/>
    <w:rsid w:val="009D0E30"/>
    <w:rsid w:val="009D14FC"/>
    <w:rsid w:val="009D188E"/>
    <w:rsid w:val="009D1941"/>
    <w:rsid w:val="009D208C"/>
    <w:rsid w:val="009D238F"/>
    <w:rsid w:val="009D25D0"/>
    <w:rsid w:val="009D281E"/>
    <w:rsid w:val="009D2B7D"/>
    <w:rsid w:val="009D2F31"/>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A08"/>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1B2"/>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07646"/>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0DAD"/>
    <w:rsid w:val="00A21181"/>
    <w:rsid w:val="00A21263"/>
    <w:rsid w:val="00A2131E"/>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666F"/>
    <w:rsid w:val="00A27F06"/>
    <w:rsid w:val="00A3025F"/>
    <w:rsid w:val="00A3076B"/>
    <w:rsid w:val="00A324C9"/>
    <w:rsid w:val="00A32817"/>
    <w:rsid w:val="00A3284A"/>
    <w:rsid w:val="00A32B1D"/>
    <w:rsid w:val="00A32D0B"/>
    <w:rsid w:val="00A331F1"/>
    <w:rsid w:val="00A333A7"/>
    <w:rsid w:val="00A34141"/>
    <w:rsid w:val="00A343A6"/>
    <w:rsid w:val="00A34471"/>
    <w:rsid w:val="00A3549F"/>
    <w:rsid w:val="00A369FD"/>
    <w:rsid w:val="00A37155"/>
    <w:rsid w:val="00A372AE"/>
    <w:rsid w:val="00A37B56"/>
    <w:rsid w:val="00A40FBE"/>
    <w:rsid w:val="00A418A1"/>
    <w:rsid w:val="00A41D18"/>
    <w:rsid w:val="00A42383"/>
    <w:rsid w:val="00A42926"/>
    <w:rsid w:val="00A42DED"/>
    <w:rsid w:val="00A433AA"/>
    <w:rsid w:val="00A4413C"/>
    <w:rsid w:val="00A448F6"/>
    <w:rsid w:val="00A44BB8"/>
    <w:rsid w:val="00A44C11"/>
    <w:rsid w:val="00A454D4"/>
    <w:rsid w:val="00A457FD"/>
    <w:rsid w:val="00A45A11"/>
    <w:rsid w:val="00A46406"/>
    <w:rsid w:val="00A465BC"/>
    <w:rsid w:val="00A47BFE"/>
    <w:rsid w:val="00A50364"/>
    <w:rsid w:val="00A507F0"/>
    <w:rsid w:val="00A50967"/>
    <w:rsid w:val="00A50AD2"/>
    <w:rsid w:val="00A50FED"/>
    <w:rsid w:val="00A51821"/>
    <w:rsid w:val="00A51988"/>
    <w:rsid w:val="00A51B3D"/>
    <w:rsid w:val="00A52638"/>
    <w:rsid w:val="00A52A9D"/>
    <w:rsid w:val="00A52E85"/>
    <w:rsid w:val="00A53081"/>
    <w:rsid w:val="00A5322E"/>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4959"/>
    <w:rsid w:val="00A64C43"/>
    <w:rsid w:val="00A6556A"/>
    <w:rsid w:val="00A65DE9"/>
    <w:rsid w:val="00A660AB"/>
    <w:rsid w:val="00A667C4"/>
    <w:rsid w:val="00A669D1"/>
    <w:rsid w:val="00A66DB5"/>
    <w:rsid w:val="00A66F25"/>
    <w:rsid w:val="00A70116"/>
    <w:rsid w:val="00A714C2"/>
    <w:rsid w:val="00A71601"/>
    <w:rsid w:val="00A7171B"/>
    <w:rsid w:val="00A71735"/>
    <w:rsid w:val="00A7281C"/>
    <w:rsid w:val="00A72BCF"/>
    <w:rsid w:val="00A72D02"/>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78D"/>
    <w:rsid w:val="00A828BE"/>
    <w:rsid w:val="00A830B2"/>
    <w:rsid w:val="00A8329D"/>
    <w:rsid w:val="00A832EB"/>
    <w:rsid w:val="00A83542"/>
    <w:rsid w:val="00A83661"/>
    <w:rsid w:val="00A84184"/>
    <w:rsid w:val="00A84EC8"/>
    <w:rsid w:val="00A84F44"/>
    <w:rsid w:val="00A85B1E"/>
    <w:rsid w:val="00A86033"/>
    <w:rsid w:val="00A861D6"/>
    <w:rsid w:val="00A8681D"/>
    <w:rsid w:val="00A86E86"/>
    <w:rsid w:val="00A8730B"/>
    <w:rsid w:val="00A878C9"/>
    <w:rsid w:val="00A87EBA"/>
    <w:rsid w:val="00A87FE4"/>
    <w:rsid w:val="00A90321"/>
    <w:rsid w:val="00A90A22"/>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97B31"/>
    <w:rsid w:val="00AA016F"/>
    <w:rsid w:val="00AA0173"/>
    <w:rsid w:val="00AA14AB"/>
    <w:rsid w:val="00AA158E"/>
    <w:rsid w:val="00AA1AC6"/>
    <w:rsid w:val="00AA2150"/>
    <w:rsid w:val="00AA3EA2"/>
    <w:rsid w:val="00AA40E8"/>
    <w:rsid w:val="00AA4BFE"/>
    <w:rsid w:val="00AA5C3A"/>
    <w:rsid w:val="00AA6E70"/>
    <w:rsid w:val="00AA6FA7"/>
    <w:rsid w:val="00AA72C0"/>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A65"/>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4A72"/>
    <w:rsid w:val="00AC5CC4"/>
    <w:rsid w:val="00AC5FB2"/>
    <w:rsid w:val="00AC6009"/>
    <w:rsid w:val="00AC69F5"/>
    <w:rsid w:val="00AC6DC6"/>
    <w:rsid w:val="00AC7792"/>
    <w:rsid w:val="00AC7F89"/>
    <w:rsid w:val="00AD0416"/>
    <w:rsid w:val="00AD0D58"/>
    <w:rsid w:val="00AD0F02"/>
    <w:rsid w:val="00AD1506"/>
    <w:rsid w:val="00AD30BA"/>
    <w:rsid w:val="00AD3571"/>
    <w:rsid w:val="00AD39B2"/>
    <w:rsid w:val="00AD3EC8"/>
    <w:rsid w:val="00AD41D1"/>
    <w:rsid w:val="00AD4481"/>
    <w:rsid w:val="00AD4D50"/>
    <w:rsid w:val="00AD4ECD"/>
    <w:rsid w:val="00AD56A9"/>
    <w:rsid w:val="00AD586D"/>
    <w:rsid w:val="00AD63DE"/>
    <w:rsid w:val="00AD6A15"/>
    <w:rsid w:val="00AD7C6A"/>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073"/>
    <w:rsid w:val="00AF7816"/>
    <w:rsid w:val="00AF7CB3"/>
    <w:rsid w:val="00B0060D"/>
    <w:rsid w:val="00B00AD6"/>
    <w:rsid w:val="00B00C2F"/>
    <w:rsid w:val="00B01486"/>
    <w:rsid w:val="00B01DB3"/>
    <w:rsid w:val="00B01F95"/>
    <w:rsid w:val="00B034B9"/>
    <w:rsid w:val="00B036D0"/>
    <w:rsid w:val="00B0389C"/>
    <w:rsid w:val="00B04091"/>
    <w:rsid w:val="00B0413C"/>
    <w:rsid w:val="00B0484F"/>
    <w:rsid w:val="00B04EB6"/>
    <w:rsid w:val="00B04F79"/>
    <w:rsid w:val="00B059BB"/>
    <w:rsid w:val="00B05AEC"/>
    <w:rsid w:val="00B0671C"/>
    <w:rsid w:val="00B06848"/>
    <w:rsid w:val="00B07073"/>
    <w:rsid w:val="00B07299"/>
    <w:rsid w:val="00B101CF"/>
    <w:rsid w:val="00B101F1"/>
    <w:rsid w:val="00B10581"/>
    <w:rsid w:val="00B10786"/>
    <w:rsid w:val="00B10999"/>
    <w:rsid w:val="00B116EF"/>
    <w:rsid w:val="00B12E04"/>
    <w:rsid w:val="00B13214"/>
    <w:rsid w:val="00B13A94"/>
    <w:rsid w:val="00B15DA0"/>
    <w:rsid w:val="00B16C1C"/>
    <w:rsid w:val="00B16EA7"/>
    <w:rsid w:val="00B1792A"/>
    <w:rsid w:val="00B17E5F"/>
    <w:rsid w:val="00B20292"/>
    <w:rsid w:val="00B20377"/>
    <w:rsid w:val="00B20506"/>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ECD"/>
    <w:rsid w:val="00B26F16"/>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377"/>
    <w:rsid w:val="00B52F64"/>
    <w:rsid w:val="00B53CB2"/>
    <w:rsid w:val="00B54691"/>
    <w:rsid w:val="00B54E78"/>
    <w:rsid w:val="00B56FA7"/>
    <w:rsid w:val="00B57039"/>
    <w:rsid w:val="00B572FF"/>
    <w:rsid w:val="00B57338"/>
    <w:rsid w:val="00B57F5E"/>
    <w:rsid w:val="00B60442"/>
    <w:rsid w:val="00B60811"/>
    <w:rsid w:val="00B6107A"/>
    <w:rsid w:val="00B6122B"/>
    <w:rsid w:val="00B61333"/>
    <w:rsid w:val="00B6218B"/>
    <w:rsid w:val="00B62618"/>
    <w:rsid w:val="00B62DFD"/>
    <w:rsid w:val="00B62EC7"/>
    <w:rsid w:val="00B63160"/>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2C"/>
    <w:rsid w:val="00B725E3"/>
    <w:rsid w:val="00B72631"/>
    <w:rsid w:val="00B733DA"/>
    <w:rsid w:val="00B735E4"/>
    <w:rsid w:val="00B7388C"/>
    <w:rsid w:val="00B73B8A"/>
    <w:rsid w:val="00B746E5"/>
    <w:rsid w:val="00B749B3"/>
    <w:rsid w:val="00B74D0E"/>
    <w:rsid w:val="00B752A4"/>
    <w:rsid w:val="00B756C3"/>
    <w:rsid w:val="00B76100"/>
    <w:rsid w:val="00B7635A"/>
    <w:rsid w:val="00B764F2"/>
    <w:rsid w:val="00B76655"/>
    <w:rsid w:val="00B779D7"/>
    <w:rsid w:val="00B80598"/>
    <w:rsid w:val="00B80965"/>
    <w:rsid w:val="00B80B5F"/>
    <w:rsid w:val="00B80D8D"/>
    <w:rsid w:val="00B81220"/>
    <w:rsid w:val="00B822C0"/>
    <w:rsid w:val="00B84AAE"/>
    <w:rsid w:val="00B84EDE"/>
    <w:rsid w:val="00B8543A"/>
    <w:rsid w:val="00B85F49"/>
    <w:rsid w:val="00B86139"/>
    <w:rsid w:val="00B863D2"/>
    <w:rsid w:val="00B869E7"/>
    <w:rsid w:val="00B86C05"/>
    <w:rsid w:val="00B877A3"/>
    <w:rsid w:val="00B87C8E"/>
    <w:rsid w:val="00B87CB1"/>
    <w:rsid w:val="00B90227"/>
    <w:rsid w:val="00B90407"/>
    <w:rsid w:val="00B912A1"/>
    <w:rsid w:val="00B91654"/>
    <w:rsid w:val="00B91CE2"/>
    <w:rsid w:val="00B920B6"/>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3AC"/>
    <w:rsid w:val="00BB3673"/>
    <w:rsid w:val="00BB4BA3"/>
    <w:rsid w:val="00BB4BEC"/>
    <w:rsid w:val="00BB5FE9"/>
    <w:rsid w:val="00BB6488"/>
    <w:rsid w:val="00BB6887"/>
    <w:rsid w:val="00BB68EE"/>
    <w:rsid w:val="00BB78EB"/>
    <w:rsid w:val="00BC085F"/>
    <w:rsid w:val="00BC0E99"/>
    <w:rsid w:val="00BC11B4"/>
    <w:rsid w:val="00BC2158"/>
    <w:rsid w:val="00BC2E91"/>
    <w:rsid w:val="00BC36CE"/>
    <w:rsid w:val="00BC3B66"/>
    <w:rsid w:val="00BC3DBD"/>
    <w:rsid w:val="00BC3E96"/>
    <w:rsid w:val="00BC401A"/>
    <w:rsid w:val="00BC4916"/>
    <w:rsid w:val="00BC5736"/>
    <w:rsid w:val="00BC5B77"/>
    <w:rsid w:val="00BC5E36"/>
    <w:rsid w:val="00BC61FB"/>
    <w:rsid w:val="00BC6DCE"/>
    <w:rsid w:val="00BC6FD6"/>
    <w:rsid w:val="00BC7A70"/>
    <w:rsid w:val="00BD1D99"/>
    <w:rsid w:val="00BD200F"/>
    <w:rsid w:val="00BD20B1"/>
    <w:rsid w:val="00BD25BE"/>
    <w:rsid w:val="00BD2D11"/>
    <w:rsid w:val="00BD34BB"/>
    <w:rsid w:val="00BD3F17"/>
    <w:rsid w:val="00BD43FC"/>
    <w:rsid w:val="00BD48B7"/>
    <w:rsid w:val="00BD49D9"/>
    <w:rsid w:val="00BD4C83"/>
    <w:rsid w:val="00BD5387"/>
    <w:rsid w:val="00BD554F"/>
    <w:rsid w:val="00BD595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170"/>
    <w:rsid w:val="00BF046D"/>
    <w:rsid w:val="00BF0A1B"/>
    <w:rsid w:val="00BF13EF"/>
    <w:rsid w:val="00BF14E7"/>
    <w:rsid w:val="00BF1F67"/>
    <w:rsid w:val="00BF1FCC"/>
    <w:rsid w:val="00BF2648"/>
    <w:rsid w:val="00BF2B52"/>
    <w:rsid w:val="00BF306D"/>
    <w:rsid w:val="00BF3F7E"/>
    <w:rsid w:val="00BF40EB"/>
    <w:rsid w:val="00BF454E"/>
    <w:rsid w:val="00BF4888"/>
    <w:rsid w:val="00BF4B95"/>
    <w:rsid w:val="00BF54BA"/>
    <w:rsid w:val="00BF60D9"/>
    <w:rsid w:val="00BF6488"/>
    <w:rsid w:val="00BF64D6"/>
    <w:rsid w:val="00BF7713"/>
    <w:rsid w:val="00C00524"/>
    <w:rsid w:val="00C01035"/>
    <w:rsid w:val="00C0166C"/>
    <w:rsid w:val="00C01B5C"/>
    <w:rsid w:val="00C022AA"/>
    <w:rsid w:val="00C02454"/>
    <w:rsid w:val="00C03DAE"/>
    <w:rsid w:val="00C040FA"/>
    <w:rsid w:val="00C0512A"/>
    <w:rsid w:val="00C05230"/>
    <w:rsid w:val="00C056D3"/>
    <w:rsid w:val="00C058A7"/>
    <w:rsid w:val="00C05E35"/>
    <w:rsid w:val="00C06056"/>
    <w:rsid w:val="00C06334"/>
    <w:rsid w:val="00C063B9"/>
    <w:rsid w:val="00C0656A"/>
    <w:rsid w:val="00C06A09"/>
    <w:rsid w:val="00C06C1D"/>
    <w:rsid w:val="00C06FC7"/>
    <w:rsid w:val="00C07953"/>
    <w:rsid w:val="00C07D54"/>
    <w:rsid w:val="00C10F3A"/>
    <w:rsid w:val="00C11191"/>
    <w:rsid w:val="00C11FE8"/>
    <w:rsid w:val="00C1212D"/>
    <w:rsid w:val="00C12965"/>
    <w:rsid w:val="00C12DC2"/>
    <w:rsid w:val="00C12DD8"/>
    <w:rsid w:val="00C149A2"/>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49F6"/>
    <w:rsid w:val="00C251A5"/>
    <w:rsid w:val="00C25526"/>
    <w:rsid w:val="00C26638"/>
    <w:rsid w:val="00C277B4"/>
    <w:rsid w:val="00C27EEC"/>
    <w:rsid w:val="00C3044A"/>
    <w:rsid w:val="00C307E2"/>
    <w:rsid w:val="00C30943"/>
    <w:rsid w:val="00C31E75"/>
    <w:rsid w:val="00C32C29"/>
    <w:rsid w:val="00C32D8B"/>
    <w:rsid w:val="00C32FCF"/>
    <w:rsid w:val="00C34405"/>
    <w:rsid w:val="00C346D8"/>
    <w:rsid w:val="00C34856"/>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8C9"/>
    <w:rsid w:val="00C42986"/>
    <w:rsid w:val="00C42B22"/>
    <w:rsid w:val="00C433C2"/>
    <w:rsid w:val="00C43498"/>
    <w:rsid w:val="00C4361B"/>
    <w:rsid w:val="00C43786"/>
    <w:rsid w:val="00C4398E"/>
    <w:rsid w:val="00C4457F"/>
    <w:rsid w:val="00C44A7F"/>
    <w:rsid w:val="00C4535E"/>
    <w:rsid w:val="00C456D8"/>
    <w:rsid w:val="00C45BA2"/>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5FE2"/>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626"/>
    <w:rsid w:val="00C857B1"/>
    <w:rsid w:val="00C858F5"/>
    <w:rsid w:val="00C85A5C"/>
    <w:rsid w:val="00C85E30"/>
    <w:rsid w:val="00C86429"/>
    <w:rsid w:val="00C86BB6"/>
    <w:rsid w:val="00C870B3"/>
    <w:rsid w:val="00C87356"/>
    <w:rsid w:val="00C914D1"/>
    <w:rsid w:val="00C91D45"/>
    <w:rsid w:val="00C93572"/>
    <w:rsid w:val="00C93737"/>
    <w:rsid w:val="00C937A9"/>
    <w:rsid w:val="00C93E75"/>
    <w:rsid w:val="00C94B2A"/>
    <w:rsid w:val="00C958EC"/>
    <w:rsid w:val="00C95A6D"/>
    <w:rsid w:val="00C95B63"/>
    <w:rsid w:val="00C95DE0"/>
    <w:rsid w:val="00C95E65"/>
    <w:rsid w:val="00C95F93"/>
    <w:rsid w:val="00C96BB6"/>
    <w:rsid w:val="00C96C85"/>
    <w:rsid w:val="00C97002"/>
    <w:rsid w:val="00C97F64"/>
    <w:rsid w:val="00CA00FE"/>
    <w:rsid w:val="00CA05C9"/>
    <w:rsid w:val="00CA06AB"/>
    <w:rsid w:val="00CA1038"/>
    <w:rsid w:val="00CA140D"/>
    <w:rsid w:val="00CA1FF7"/>
    <w:rsid w:val="00CA25C0"/>
    <w:rsid w:val="00CA28F6"/>
    <w:rsid w:val="00CA2FF3"/>
    <w:rsid w:val="00CA3DD8"/>
    <w:rsid w:val="00CA51A8"/>
    <w:rsid w:val="00CA555F"/>
    <w:rsid w:val="00CA6096"/>
    <w:rsid w:val="00CA6C56"/>
    <w:rsid w:val="00CA6FAB"/>
    <w:rsid w:val="00CA7907"/>
    <w:rsid w:val="00CA7F4E"/>
    <w:rsid w:val="00CB0985"/>
    <w:rsid w:val="00CB0E51"/>
    <w:rsid w:val="00CB0EBC"/>
    <w:rsid w:val="00CB0F23"/>
    <w:rsid w:val="00CB1962"/>
    <w:rsid w:val="00CB3615"/>
    <w:rsid w:val="00CB3FE2"/>
    <w:rsid w:val="00CB4000"/>
    <w:rsid w:val="00CB4609"/>
    <w:rsid w:val="00CB4722"/>
    <w:rsid w:val="00CB4B2A"/>
    <w:rsid w:val="00CB58CD"/>
    <w:rsid w:val="00CB5E1B"/>
    <w:rsid w:val="00CB63B4"/>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1CBB"/>
    <w:rsid w:val="00CD239A"/>
    <w:rsid w:val="00CD266A"/>
    <w:rsid w:val="00CD2B28"/>
    <w:rsid w:val="00CD2FC4"/>
    <w:rsid w:val="00CD4477"/>
    <w:rsid w:val="00CD4945"/>
    <w:rsid w:val="00CD5235"/>
    <w:rsid w:val="00CD5378"/>
    <w:rsid w:val="00CD593F"/>
    <w:rsid w:val="00CE0269"/>
    <w:rsid w:val="00CE06C4"/>
    <w:rsid w:val="00CE0928"/>
    <w:rsid w:val="00CE1909"/>
    <w:rsid w:val="00CE1B72"/>
    <w:rsid w:val="00CE1D3E"/>
    <w:rsid w:val="00CE1EB8"/>
    <w:rsid w:val="00CE249B"/>
    <w:rsid w:val="00CE2764"/>
    <w:rsid w:val="00CE331E"/>
    <w:rsid w:val="00CE3A31"/>
    <w:rsid w:val="00CE4C50"/>
    <w:rsid w:val="00CE649D"/>
    <w:rsid w:val="00CE6597"/>
    <w:rsid w:val="00CE6966"/>
    <w:rsid w:val="00CE69C0"/>
    <w:rsid w:val="00CE7A2C"/>
    <w:rsid w:val="00CF026D"/>
    <w:rsid w:val="00CF0542"/>
    <w:rsid w:val="00CF102D"/>
    <w:rsid w:val="00CF12AE"/>
    <w:rsid w:val="00CF187C"/>
    <w:rsid w:val="00CF1966"/>
    <w:rsid w:val="00CF1BE8"/>
    <w:rsid w:val="00CF1BF9"/>
    <w:rsid w:val="00CF1D53"/>
    <w:rsid w:val="00CF1F1B"/>
    <w:rsid w:val="00CF1F1D"/>
    <w:rsid w:val="00CF21E6"/>
    <w:rsid w:val="00CF3249"/>
    <w:rsid w:val="00CF3525"/>
    <w:rsid w:val="00CF3DD9"/>
    <w:rsid w:val="00CF400B"/>
    <w:rsid w:val="00CF431E"/>
    <w:rsid w:val="00CF4524"/>
    <w:rsid w:val="00CF47B7"/>
    <w:rsid w:val="00CF4BBC"/>
    <w:rsid w:val="00CF5513"/>
    <w:rsid w:val="00CF5DCF"/>
    <w:rsid w:val="00CF5DFA"/>
    <w:rsid w:val="00CF6003"/>
    <w:rsid w:val="00CF6FDE"/>
    <w:rsid w:val="00CF74ED"/>
    <w:rsid w:val="00CF7BD6"/>
    <w:rsid w:val="00D00111"/>
    <w:rsid w:val="00D00511"/>
    <w:rsid w:val="00D00E27"/>
    <w:rsid w:val="00D00F0B"/>
    <w:rsid w:val="00D021BC"/>
    <w:rsid w:val="00D02AB2"/>
    <w:rsid w:val="00D02C32"/>
    <w:rsid w:val="00D031B1"/>
    <w:rsid w:val="00D03812"/>
    <w:rsid w:val="00D03DBB"/>
    <w:rsid w:val="00D04279"/>
    <w:rsid w:val="00D04337"/>
    <w:rsid w:val="00D0495B"/>
    <w:rsid w:val="00D053E1"/>
    <w:rsid w:val="00D05B51"/>
    <w:rsid w:val="00D061AB"/>
    <w:rsid w:val="00D0623B"/>
    <w:rsid w:val="00D0664E"/>
    <w:rsid w:val="00D06945"/>
    <w:rsid w:val="00D07932"/>
    <w:rsid w:val="00D07A23"/>
    <w:rsid w:val="00D1012E"/>
    <w:rsid w:val="00D10467"/>
    <w:rsid w:val="00D106DA"/>
    <w:rsid w:val="00D10CDE"/>
    <w:rsid w:val="00D10E49"/>
    <w:rsid w:val="00D117A5"/>
    <w:rsid w:val="00D1193B"/>
    <w:rsid w:val="00D1272D"/>
    <w:rsid w:val="00D134CF"/>
    <w:rsid w:val="00D1391B"/>
    <w:rsid w:val="00D14325"/>
    <w:rsid w:val="00D14430"/>
    <w:rsid w:val="00D14FC4"/>
    <w:rsid w:val="00D15418"/>
    <w:rsid w:val="00D155C3"/>
    <w:rsid w:val="00D15918"/>
    <w:rsid w:val="00D1595A"/>
    <w:rsid w:val="00D15B4A"/>
    <w:rsid w:val="00D1620C"/>
    <w:rsid w:val="00D16692"/>
    <w:rsid w:val="00D16BA0"/>
    <w:rsid w:val="00D17046"/>
    <w:rsid w:val="00D173CC"/>
    <w:rsid w:val="00D20AF3"/>
    <w:rsid w:val="00D20EE1"/>
    <w:rsid w:val="00D21425"/>
    <w:rsid w:val="00D2178F"/>
    <w:rsid w:val="00D218F0"/>
    <w:rsid w:val="00D21F32"/>
    <w:rsid w:val="00D21F6D"/>
    <w:rsid w:val="00D22641"/>
    <w:rsid w:val="00D22A5E"/>
    <w:rsid w:val="00D242BA"/>
    <w:rsid w:val="00D24836"/>
    <w:rsid w:val="00D250F0"/>
    <w:rsid w:val="00D25663"/>
    <w:rsid w:val="00D260DB"/>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3DC5"/>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3C4A"/>
    <w:rsid w:val="00D44337"/>
    <w:rsid w:val="00D44CA2"/>
    <w:rsid w:val="00D4510C"/>
    <w:rsid w:val="00D4652D"/>
    <w:rsid w:val="00D46553"/>
    <w:rsid w:val="00D4660C"/>
    <w:rsid w:val="00D468E6"/>
    <w:rsid w:val="00D4700C"/>
    <w:rsid w:val="00D4706E"/>
    <w:rsid w:val="00D471A9"/>
    <w:rsid w:val="00D471FD"/>
    <w:rsid w:val="00D5017F"/>
    <w:rsid w:val="00D50739"/>
    <w:rsid w:val="00D50747"/>
    <w:rsid w:val="00D5075A"/>
    <w:rsid w:val="00D507C6"/>
    <w:rsid w:val="00D51F17"/>
    <w:rsid w:val="00D52112"/>
    <w:rsid w:val="00D52A27"/>
    <w:rsid w:val="00D5345A"/>
    <w:rsid w:val="00D5366F"/>
    <w:rsid w:val="00D54169"/>
    <w:rsid w:val="00D54988"/>
    <w:rsid w:val="00D54F9B"/>
    <w:rsid w:val="00D552E2"/>
    <w:rsid w:val="00D565F4"/>
    <w:rsid w:val="00D568B6"/>
    <w:rsid w:val="00D575BA"/>
    <w:rsid w:val="00D57972"/>
    <w:rsid w:val="00D603FA"/>
    <w:rsid w:val="00D60E6A"/>
    <w:rsid w:val="00D61AD8"/>
    <w:rsid w:val="00D61C63"/>
    <w:rsid w:val="00D62466"/>
    <w:rsid w:val="00D63953"/>
    <w:rsid w:val="00D63BF7"/>
    <w:rsid w:val="00D63C7A"/>
    <w:rsid w:val="00D645AE"/>
    <w:rsid w:val="00D64A00"/>
    <w:rsid w:val="00D654B9"/>
    <w:rsid w:val="00D654CB"/>
    <w:rsid w:val="00D66402"/>
    <w:rsid w:val="00D66783"/>
    <w:rsid w:val="00D66E81"/>
    <w:rsid w:val="00D67213"/>
    <w:rsid w:val="00D673D0"/>
    <w:rsid w:val="00D6763F"/>
    <w:rsid w:val="00D679AE"/>
    <w:rsid w:val="00D67A8E"/>
    <w:rsid w:val="00D67F23"/>
    <w:rsid w:val="00D70759"/>
    <w:rsid w:val="00D7086D"/>
    <w:rsid w:val="00D7106F"/>
    <w:rsid w:val="00D71593"/>
    <w:rsid w:val="00D71FAF"/>
    <w:rsid w:val="00D7229E"/>
    <w:rsid w:val="00D725B6"/>
    <w:rsid w:val="00D72694"/>
    <w:rsid w:val="00D72F54"/>
    <w:rsid w:val="00D73F4B"/>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786"/>
    <w:rsid w:val="00D84E5E"/>
    <w:rsid w:val="00D84F41"/>
    <w:rsid w:val="00D85BC9"/>
    <w:rsid w:val="00D8618E"/>
    <w:rsid w:val="00D86494"/>
    <w:rsid w:val="00D870AC"/>
    <w:rsid w:val="00D87A98"/>
    <w:rsid w:val="00D90243"/>
    <w:rsid w:val="00D908A5"/>
    <w:rsid w:val="00D90999"/>
    <w:rsid w:val="00D915EF"/>
    <w:rsid w:val="00D92101"/>
    <w:rsid w:val="00D927A2"/>
    <w:rsid w:val="00D932CC"/>
    <w:rsid w:val="00D94C33"/>
    <w:rsid w:val="00D94F3D"/>
    <w:rsid w:val="00D9537A"/>
    <w:rsid w:val="00D95908"/>
    <w:rsid w:val="00D95DCE"/>
    <w:rsid w:val="00D96052"/>
    <w:rsid w:val="00D96866"/>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06F"/>
    <w:rsid w:val="00DA414B"/>
    <w:rsid w:val="00DA4DFB"/>
    <w:rsid w:val="00DA4FF4"/>
    <w:rsid w:val="00DA5DC9"/>
    <w:rsid w:val="00DA5E7E"/>
    <w:rsid w:val="00DA5FCC"/>
    <w:rsid w:val="00DA6063"/>
    <w:rsid w:val="00DA6553"/>
    <w:rsid w:val="00DA6648"/>
    <w:rsid w:val="00DA7216"/>
    <w:rsid w:val="00DB04D9"/>
    <w:rsid w:val="00DB05BF"/>
    <w:rsid w:val="00DB1760"/>
    <w:rsid w:val="00DB1DFA"/>
    <w:rsid w:val="00DB1FD9"/>
    <w:rsid w:val="00DB2AF4"/>
    <w:rsid w:val="00DB2B51"/>
    <w:rsid w:val="00DB35B6"/>
    <w:rsid w:val="00DB36EB"/>
    <w:rsid w:val="00DB3997"/>
    <w:rsid w:val="00DB3E01"/>
    <w:rsid w:val="00DB418C"/>
    <w:rsid w:val="00DB47F6"/>
    <w:rsid w:val="00DB4E1B"/>
    <w:rsid w:val="00DB5039"/>
    <w:rsid w:val="00DB6258"/>
    <w:rsid w:val="00DB62CC"/>
    <w:rsid w:val="00DB630D"/>
    <w:rsid w:val="00DB6344"/>
    <w:rsid w:val="00DB6601"/>
    <w:rsid w:val="00DB665F"/>
    <w:rsid w:val="00DB72B8"/>
    <w:rsid w:val="00DB7309"/>
    <w:rsid w:val="00DC01E5"/>
    <w:rsid w:val="00DC0400"/>
    <w:rsid w:val="00DC07D3"/>
    <w:rsid w:val="00DC0DAE"/>
    <w:rsid w:val="00DC0E69"/>
    <w:rsid w:val="00DC1146"/>
    <w:rsid w:val="00DC28DC"/>
    <w:rsid w:val="00DC2D9B"/>
    <w:rsid w:val="00DC3641"/>
    <w:rsid w:val="00DC4079"/>
    <w:rsid w:val="00DC460C"/>
    <w:rsid w:val="00DC4767"/>
    <w:rsid w:val="00DC4B45"/>
    <w:rsid w:val="00DC4C09"/>
    <w:rsid w:val="00DC5337"/>
    <w:rsid w:val="00DC5357"/>
    <w:rsid w:val="00DC5D33"/>
    <w:rsid w:val="00DC64F1"/>
    <w:rsid w:val="00DC7C9C"/>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31C2"/>
    <w:rsid w:val="00DE31E9"/>
    <w:rsid w:val="00DE3B1E"/>
    <w:rsid w:val="00DE4030"/>
    <w:rsid w:val="00DE4CB0"/>
    <w:rsid w:val="00DE4EE3"/>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242"/>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2FE"/>
    <w:rsid w:val="00E15DE5"/>
    <w:rsid w:val="00E162BA"/>
    <w:rsid w:val="00E171FE"/>
    <w:rsid w:val="00E173ED"/>
    <w:rsid w:val="00E1756F"/>
    <w:rsid w:val="00E17781"/>
    <w:rsid w:val="00E20277"/>
    <w:rsid w:val="00E2036C"/>
    <w:rsid w:val="00E2073D"/>
    <w:rsid w:val="00E20CD3"/>
    <w:rsid w:val="00E20CD5"/>
    <w:rsid w:val="00E20DD4"/>
    <w:rsid w:val="00E21147"/>
    <w:rsid w:val="00E211DE"/>
    <w:rsid w:val="00E21416"/>
    <w:rsid w:val="00E21481"/>
    <w:rsid w:val="00E21875"/>
    <w:rsid w:val="00E218A5"/>
    <w:rsid w:val="00E2193E"/>
    <w:rsid w:val="00E21AD1"/>
    <w:rsid w:val="00E22934"/>
    <w:rsid w:val="00E22C1C"/>
    <w:rsid w:val="00E22CDD"/>
    <w:rsid w:val="00E24386"/>
    <w:rsid w:val="00E246C3"/>
    <w:rsid w:val="00E24B06"/>
    <w:rsid w:val="00E25104"/>
    <w:rsid w:val="00E25416"/>
    <w:rsid w:val="00E27258"/>
    <w:rsid w:val="00E2776F"/>
    <w:rsid w:val="00E279EC"/>
    <w:rsid w:val="00E30BA2"/>
    <w:rsid w:val="00E3116F"/>
    <w:rsid w:val="00E314AC"/>
    <w:rsid w:val="00E31C91"/>
    <w:rsid w:val="00E31F4A"/>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315"/>
    <w:rsid w:val="00E40D5F"/>
    <w:rsid w:val="00E40FFB"/>
    <w:rsid w:val="00E42B6D"/>
    <w:rsid w:val="00E42BFE"/>
    <w:rsid w:val="00E42F5B"/>
    <w:rsid w:val="00E43263"/>
    <w:rsid w:val="00E43707"/>
    <w:rsid w:val="00E4390E"/>
    <w:rsid w:val="00E44580"/>
    <w:rsid w:val="00E45A8E"/>
    <w:rsid w:val="00E45D9A"/>
    <w:rsid w:val="00E45FA4"/>
    <w:rsid w:val="00E463FD"/>
    <w:rsid w:val="00E46B66"/>
    <w:rsid w:val="00E46E20"/>
    <w:rsid w:val="00E46FD4"/>
    <w:rsid w:val="00E47384"/>
    <w:rsid w:val="00E473F3"/>
    <w:rsid w:val="00E47701"/>
    <w:rsid w:val="00E50508"/>
    <w:rsid w:val="00E505AE"/>
    <w:rsid w:val="00E5099C"/>
    <w:rsid w:val="00E5172B"/>
    <w:rsid w:val="00E51B9A"/>
    <w:rsid w:val="00E51BCA"/>
    <w:rsid w:val="00E51E3B"/>
    <w:rsid w:val="00E522BC"/>
    <w:rsid w:val="00E52A78"/>
    <w:rsid w:val="00E52E30"/>
    <w:rsid w:val="00E530F6"/>
    <w:rsid w:val="00E537A3"/>
    <w:rsid w:val="00E53AA8"/>
    <w:rsid w:val="00E53C7D"/>
    <w:rsid w:val="00E54377"/>
    <w:rsid w:val="00E547EE"/>
    <w:rsid w:val="00E549AA"/>
    <w:rsid w:val="00E54E8B"/>
    <w:rsid w:val="00E551AD"/>
    <w:rsid w:val="00E55353"/>
    <w:rsid w:val="00E553D5"/>
    <w:rsid w:val="00E56561"/>
    <w:rsid w:val="00E56B2C"/>
    <w:rsid w:val="00E56C0E"/>
    <w:rsid w:val="00E56DDD"/>
    <w:rsid w:val="00E5729B"/>
    <w:rsid w:val="00E57D65"/>
    <w:rsid w:val="00E608A1"/>
    <w:rsid w:val="00E60A57"/>
    <w:rsid w:val="00E613D1"/>
    <w:rsid w:val="00E6141A"/>
    <w:rsid w:val="00E6147F"/>
    <w:rsid w:val="00E61D66"/>
    <w:rsid w:val="00E62471"/>
    <w:rsid w:val="00E640BA"/>
    <w:rsid w:val="00E6417E"/>
    <w:rsid w:val="00E643A6"/>
    <w:rsid w:val="00E64B35"/>
    <w:rsid w:val="00E64B93"/>
    <w:rsid w:val="00E64BFD"/>
    <w:rsid w:val="00E658A2"/>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5D7F"/>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6F00"/>
    <w:rsid w:val="00E87909"/>
    <w:rsid w:val="00E9019A"/>
    <w:rsid w:val="00E904CC"/>
    <w:rsid w:val="00E9138C"/>
    <w:rsid w:val="00E91680"/>
    <w:rsid w:val="00E91D90"/>
    <w:rsid w:val="00E93048"/>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857"/>
    <w:rsid w:val="00EA1C44"/>
    <w:rsid w:val="00EA1DD5"/>
    <w:rsid w:val="00EA2339"/>
    <w:rsid w:val="00EA235C"/>
    <w:rsid w:val="00EA2491"/>
    <w:rsid w:val="00EA25A3"/>
    <w:rsid w:val="00EA2BE2"/>
    <w:rsid w:val="00EA2EEB"/>
    <w:rsid w:val="00EA33C4"/>
    <w:rsid w:val="00EA3D9F"/>
    <w:rsid w:val="00EA41A3"/>
    <w:rsid w:val="00EA46B8"/>
    <w:rsid w:val="00EA59CE"/>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1AF6"/>
    <w:rsid w:val="00EC2C09"/>
    <w:rsid w:val="00EC2F71"/>
    <w:rsid w:val="00EC3040"/>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3D8"/>
    <w:rsid w:val="00EC77CF"/>
    <w:rsid w:val="00EC7E1E"/>
    <w:rsid w:val="00ED0270"/>
    <w:rsid w:val="00ED0C7A"/>
    <w:rsid w:val="00ED12B2"/>
    <w:rsid w:val="00ED1584"/>
    <w:rsid w:val="00ED1D46"/>
    <w:rsid w:val="00ED2175"/>
    <w:rsid w:val="00ED241C"/>
    <w:rsid w:val="00ED26F4"/>
    <w:rsid w:val="00ED3147"/>
    <w:rsid w:val="00ED31F5"/>
    <w:rsid w:val="00ED3AE3"/>
    <w:rsid w:val="00ED3DAD"/>
    <w:rsid w:val="00ED40DC"/>
    <w:rsid w:val="00ED44EB"/>
    <w:rsid w:val="00ED4CBB"/>
    <w:rsid w:val="00ED5DFB"/>
    <w:rsid w:val="00ED600E"/>
    <w:rsid w:val="00ED6083"/>
    <w:rsid w:val="00ED6218"/>
    <w:rsid w:val="00ED71DA"/>
    <w:rsid w:val="00ED7A9E"/>
    <w:rsid w:val="00EE007A"/>
    <w:rsid w:val="00EE0501"/>
    <w:rsid w:val="00EE0D34"/>
    <w:rsid w:val="00EE12EA"/>
    <w:rsid w:val="00EE19F5"/>
    <w:rsid w:val="00EE1CA0"/>
    <w:rsid w:val="00EE1EC2"/>
    <w:rsid w:val="00EE2220"/>
    <w:rsid w:val="00EE23C0"/>
    <w:rsid w:val="00EE24E4"/>
    <w:rsid w:val="00EE3012"/>
    <w:rsid w:val="00EE4B89"/>
    <w:rsid w:val="00EE554D"/>
    <w:rsid w:val="00EE591B"/>
    <w:rsid w:val="00EE5AB0"/>
    <w:rsid w:val="00EE6DFD"/>
    <w:rsid w:val="00EE790B"/>
    <w:rsid w:val="00EF030F"/>
    <w:rsid w:val="00EF04B3"/>
    <w:rsid w:val="00EF0671"/>
    <w:rsid w:val="00EF0721"/>
    <w:rsid w:val="00EF0CCD"/>
    <w:rsid w:val="00EF1324"/>
    <w:rsid w:val="00EF307D"/>
    <w:rsid w:val="00EF31C6"/>
    <w:rsid w:val="00EF3599"/>
    <w:rsid w:val="00EF3BE5"/>
    <w:rsid w:val="00EF40B5"/>
    <w:rsid w:val="00EF4359"/>
    <w:rsid w:val="00EF436B"/>
    <w:rsid w:val="00EF45AA"/>
    <w:rsid w:val="00EF465E"/>
    <w:rsid w:val="00EF487D"/>
    <w:rsid w:val="00EF4F8B"/>
    <w:rsid w:val="00EF5912"/>
    <w:rsid w:val="00EF612C"/>
    <w:rsid w:val="00EF6EC9"/>
    <w:rsid w:val="00EF7091"/>
    <w:rsid w:val="00EF72FF"/>
    <w:rsid w:val="00EF7333"/>
    <w:rsid w:val="00EF74BA"/>
    <w:rsid w:val="00EF7667"/>
    <w:rsid w:val="00EF7A37"/>
    <w:rsid w:val="00F0019C"/>
    <w:rsid w:val="00F0022F"/>
    <w:rsid w:val="00F00607"/>
    <w:rsid w:val="00F00D35"/>
    <w:rsid w:val="00F00DB0"/>
    <w:rsid w:val="00F01880"/>
    <w:rsid w:val="00F0245D"/>
    <w:rsid w:val="00F0265A"/>
    <w:rsid w:val="00F02A66"/>
    <w:rsid w:val="00F02D7C"/>
    <w:rsid w:val="00F0364D"/>
    <w:rsid w:val="00F038EE"/>
    <w:rsid w:val="00F04C1D"/>
    <w:rsid w:val="00F04FB0"/>
    <w:rsid w:val="00F0533A"/>
    <w:rsid w:val="00F05E7C"/>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20525"/>
    <w:rsid w:val="00F212C4"/>
    <w:rsid w:val="00F21874"/>
    <w:rsid w:val="00F21A29"/>
    <w:rsid w:val="00F21DB1"/>
    <w:rsid w:val="00F2357A"/>
    <w:rsid w:val="00F23CC7"/>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9F9"/>
    <w:rsid w:val="00F32B66"/>
    <w:rsid w:val="00F3339C"/>
    <w:rsid w:val="00F341D6"/>
    <w:rsid w:val="00F34A21"/>
    <w:rsid w:val="00F34BC4"/>
    <w:rsid w:val="00F34C42"/>
    <w:rsid w:val="00F3557D"/>
    <w:rsid w:val="00F35EA7"/>
    <w:rsid w:val="00F374F4"/>
    <w:rsid w:val="00F37826"/>
    <w:rsid w:val="00F37883"/>
    <w:rsid w:val="00F37A87"/>
    <w:rsid w:val="00F37D8D"/>
    <w:rsid w:val="00F40975"/>
    <w:rsid w:val="00F4174D"/>
    <w:rsid w:val="00F4189C"/>
    <w:rsid w:val="00F4197E"/>
    <w:rsid w:val="00F419E2"/>
    <w:rsid w:val="00F41D6F"/>
    <w:rsid w:val="00F41ED1"/>
    <w:rsid w:val="00F4239C"/>
    <w:rsid w:val="00F42A62"/>
    <w:rsid w:val="00F42B92"/>
    <w:rsid w:val="00F432D9"/>
    <w:rsid w:val="00F43BE2"/>
    <w:rsid w:val="00F43FED"/>
    <w:rsid w:val="00F448FA"/>
    <w:rsid w:val="00F45357"/>
    <w:rsid w:val="00F45C5B"/>
    <w:rsid w:val="00F46C1D"/>
    <w:rsid w:val="00F46F71"/>
    <w:rsid w:val="00F46F98"/>
    <w:rsid w:val="00F47037"/>
    <w:rsid w:val="00F47A9A"/>
    <w:rsid w:val="00F510BE"/>
    <w:rsid w:val="00F51714"/>
    <w:rsid w:val="00F517A5"/>
    <w:rsid w:val="00F525FB"/>
    <w:rsid w:val="00F526A7"/>
    <w:rsid w:val="00F52D02"/>
    <w:rsid w:val="00F53AAA"/>
    <w:rsid w:val="00F5435D"/>
    <w:rsid w:val="00F54A0B"/>
    <w:rsid w:val="00F553DC"/>
    <w:rsid w:val="00F566EE"/>
    <w:rsid w:val="00F57116"/>
    <w:rsid w:val="00F57295"/>
    <w:rsid w:val="00F575E7"/>
    <w:rsid w:val="00F60531"/>
    <w:rsid w:val="00F608FE"/>
    <w:rsid w:val="00F60EA3"/>
    <w:rsid w:val="00F610F6"/>
    <w:rsid w:val="00F6165B"/>
    <w:rsid w:val="00F618A2"/>
    <w:rsid w:val="00F61CD6"/>
    <w:rsid w:val="00F6230C"/>
    <w:rsid w:val="00F63311"/>
    <w:rsid w:val="00F6339F"/>
    <w:rsid w:val="00F63C7D"/>
    <w:rsid w:val="00F654C8"/>
    <w:rsid w:val="00F65E8B"/>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918"/>
    <w:rsid w:val="00F73D12"/>
    <w:rsid w:val="00F754CD"/>
    <w:rsid w:val="00F754FC"/>
    <w:rsid w:val="00F758E8"/>
    <w:rsid w:val="00F760C2"/>
    <w:rsid w:val="00F762D9"/>
    <w:rsid w:val="00F76F7B"/>
    <w:rsid w:val="00F77470"/>
    <w:rsid w:val="00F778AB"/>
    <w:rsid w:val="00F77F38"/>
    <w:rsid w:val="00F80158"/>
    <w:rsid w:val="00F8059B"/>
    <w:rsid w:val="00F806C8"/>
    <w:rsid w:val="00F80C2A"/>
    <w:rsid w:val="00F81137"/>
    <w:rsid w:val="00F81538"/>
    <w:rsid w:val="00F834A0"/>
    <w:rsid w:val="00F84CA6"/>
    <w:rsid w:val="00F8503D"/>
    <w:rsid w:val="00F854B7"/>
    <w:rsid w:val="00F85E18"/>
    <w:rsid w:val="00F8684E"/>
    <w:rsid w:val="00F86895"/>
    <w:rsid w:val="00F8700A"/>
    <w:rsid w:val="00F8732A"/>
    <w:rsid w:val="00F874CA"/>
    <w:rsid w:val="00F90E32"/>
    <w:rsid w:val="00F91148"/>
    <w:rsid w:val="00F91417"/>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4D2"/>
    <w:rsid w:val="00FA5B27"/>
    <w:rsid w:val="00FA6ADB"/>
    <w:rsid w:val="00FA6FC8"/>
    <w:rsid w:val="00FA7E7E"/>
    <w:rsid w:val="00FB140C"/>
    <w:rsid w:val="00FB19D8"/>
    <w:rsid w:val="00FB23C4"/>
    <w:rsid w:val="00FB2D5E"/>
    <w:rsid w:val="00FB3D25"/>
    <w:rsid w:val="00FB4D73"/>
    <w:rsid w:val="00FB4D87"/>
    <w:rsid w:val="00FB53C2"/>
    <w:rsid w:val="00FB6C0C"/>
    <w:rsid w:val="00FB7698"/>
    <w:rsid w:val="00FB7E7A"/>
    <w:rsid w:val="00FB7FE3"/>
    <w:rsid w:val="00FC1762"/>
    <w:rsid w:val="00FC2013"/>
    <w:rsid w:val="00FC25A0"/>
    <w:rsid w:val="00FC39F7"/>
    <w:rsid w:val="00FC3AEA"/>
    <w:rsid w:val="00FC3E1F"/>
    <w:rsid w:val="00FC4296"/>
    <w:rsid w:val="00FC4CA5"/>
    <w:rsid w:val="00FC52AF"/>
    <w:rsid w:val="00FC556B"/>
    <w:rsid w:val="00FC70C4"/>
    <w:rsid w:val="00FC766F"/>
    <w:rsid w:val="00FC7B61"/>
    <w:rsid w:val="00FD01F7"/>
    <w:rsid w:val="00FD0E85"/>
    <w:rsid w:val="00FD1140"/>
    <w:rsid w:val="00FD12B2"/>
    <w:rsid w:val="00FD1492"/>
    <w:rsid w:val="00FD2577"/>
    <w:rsid w:val="00FD279A"/>
    <w:rsid w:val="00FD294F"/>
    <w:rsid w:val="00FD3236"/>
    <w:rsid w:val="00FD3284"/>
    <w:rsid w:val="00FD33AD"/>
    <w:rsid w:val="00FD55FB"/>
    <w:rsid w:val="00FD5B8E"/>
    <w:rsid w:val="00FD60BA"/>
    <w:rsid w:val="00FD6565"/>
    <w:rsid w:val="00FD696D"/>
    <w:rsid w:val="00FD7B20"/>
    <w:rsid w:val="00FD7B63"/>
    <w:rsid w:val="00FE0451"/>
    <w:rsid w:val="00FE0C00"/>
    <w:rsid w:val="00FE156B"/>
    <w:rsid w:val="00FE1597"/>
    <w:rsid w:val="00FE1ECA"/>
    <w:rsid w:val="00FE1F36"/>
    <w:rsid w:val="00FE217C"/>
    <w:rsid w:val="00FE22AD"/>
    <w:rsid w:val="00FE2A69"/>
    <w:rsid w:val="00FE2AE0"/>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5DBB"/>
    <w:rsid w:val="00FF7199"/>
    <w:rsid w:val="00FF7C65"/>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CD5962"/>
  <w15:chartTrackingRefBased/>
  <w15:docId w15:val="{A3DC57F6-4893-4970-937F-6DEA058A7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40E"/>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customStyle="1" w:styleId="B1Char1">
    <w:name w:val="B1 Char1"/>
    <w:locked/>
    <w:rsid w:val="00FC4296"/>
    <w:rPr>
      <w:lang w:val="en-GB" w:eastAsia="en-GB"/>
    </w:rPr>
  </w:style>
  <w:style w:type="paragraph" w:customStyle="1" w:styleId="b110">
    <w:name w:val="b110"/>
    <w:basedOn w:val="Normal"/>
    <w:rsid w:val="00FC4296"/>
    <w:pPr>
      <w:spacing w:before="75" w:after="75"/>
    </w:pPr>
    <w:rPr>
      <w:rFonts w:eastAsia="Times New Roman"/>
      <w:sz w:val="24"/>
      <w:szCs w:val="24"/>
      <w:lang w:val="en-US" w:eastAsia="zh-CN"/>
    </w:rPr>
  </w:style>
  <w:style w:type="paragraph" w:customStyle="1" w:styleId="CRCoverPage">
    <w:name w:val="CR Cover Page"/>
    <w:rsid w:val="001E05F3"/>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09173240">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3565255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1181777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4796290">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3EQ6UJ4K66FU-702124171-39964</_dlc_DocId>
    <_dlc_DocIdUrl xmlns="401a1e0c-8dbe-4950-85d1-4031081349ee">
      <Url>https://qualcomm.sharepoint.com/teams/meridian1/_layouts/15/DocIdRedir.aspx?ID=3EQ6UJ4K66FU-702124171-39964</Url>
      <Description>3EQ6UJ4K66FU-702124171-39964</Description>
    </_dlc_DocIdUrl>
  </documentManagement>
</p:properties>
</file>

<file path=customXml/itemProps1.xml><?xml version="1.0" encoding="utf-8"?>
<ds:datastoreItem xmlns:ds="http://schemas.openxmlformats.org/officeDocument/2006/customXml" ds:itemID="{A48E3E4B-B200-4B26-A386-0D1A848A67C2}">
  <ds:schemaRefs>
    <ds:schemaRef ds:uri="http://schemas.openxmlformats.org/officeDocument/2006/bibliography"/>
  </ds:schemaRefs>
</ds:datastoreItem>
</file>

<file path=customXml/itemProps2.xml><?xml version="1.0" encoding="utf-8"?>
<ds:datastoreItem xmlns:ds="http://schemas.openxmlformats.org/officeDocument/2006/customXml" ds:itemID="{3DDC5BB7-73F1-45D5-8731-D3023B9270F4}">
  <ds:schemaRefs>
    <ds:schemaRef ds:uri="http://schemas.microsoft.com/sharepoint/events"/>
  </ds:schemaRefs>
</ds:datastoreItem>
</file>

<file path=customXml/itemProps3.xml><?xml version="1.0" encoding="utf-8"?>
<ds:datastoreItem xmlns:ds="http://schemas.openxmlformats.org/officeDocument/2006/customXml" ds:itemID="{E39D42D4-FD84-422F-8264-9492C39326C7}">
  <ds:schemaRefs>
    <ds:schemaRef ds:uri="http://schemas.microsoft.com/sharepoint/v3/contenttype/forms"/>
  </ds:schemaRefs>
</ds:datastoreItem>
</file>

<file path=customXml/itemProps4.xml><?xml version="1.0" encoding="utf-8"?>
<ds:datastoreItem xmlns:ds="http://schemas.openxmlformats.org/officeDocument/2006/customXml" ds:itemID="{911676E2-FD0F-4DED-A34D-A2DCA2C4C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1915</Words>
  <Characters>10917</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56</cp:revision>
  <cp:lastPrinted>2019-09-26T18:16:00Z</cp:lastPrinted>
  <dcterms:created xsi:type="dcterms:W3CDTF">2021-04-02T21:26:00Z</dcterms:created>
  <dcterms:modified xsi:type="dcterms:W3CDTF">2021-04-06T19:35:00Z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9a55eaa9-a7f6-4f9d-b60e-76f92099a365</vt:lpwstr>
  </property>
</Properties>
</file>